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5" w:type="dxa"/>
        <w:tblInd w:w="-176" w:type="dxa"/>
        <w:tblLayout w:type="fixed"/>
        <w:tblLook w:val="0000" w:firstRow="0" w:lastRow="0" w:firstColumn="0" w:lastColumn="0" w:noHBand="0" w:noVBand="0"/>
      </w:tblPr>
      <w:tblGrid>
        <w:gridCol w:w="1310"/>
        <w:gridCol w:w="7905"/>
      </w:tblGrid>
      <w:tr w:rsidR="00C34A2C" w:rsidRPr="0051246C" w14:paraId="3CD6C598" w14:textId="77777777">
        <w:trPr>
          <w:cantSplit/>
        </w:trPr>
        <w:tc>
          <w:tcPr>
            <w:tcW w:w="1310" w:type="dxa"/>
            <w:tcBorders>
              <w:right w:val="single" w:sz="4" w:space="0" w:color="auto"/>
            </w:tcBorders>
          </w:tcPr>
          <w:p w14:paraId="7D1510FD" w14:textId="77777777" w:rsidR="00C34A2C" w:rsidRPr="0051246C" w:rsidRDefault="00C34A2C">
            <w:pPr>
              <w:spacing w:before="40" w:after="40" w:line="240" w:lineRule="atLeast"/>
              <w:jc w:val="left"/>
              <w:rPr>
                <w:rFonts w:asciiTheme="minorHAnsi" w:hAnsiTheme="minorHAnsi"/>
                <w:caps/>
                <w:sz w:val="20"/>
                <w:lang w:val="en-NZ"/>
              </w:rPr>
            </w:pPr>
            <w:r w:rsidRPr="0051246C">
              <w:rPr>
                <w:rFonts w:asciiTheme="minorHAnsi" w:hAnsiTheme="minorHAnsi"/>
                <w:sz w:val="20"/>
                <w:lang w:val="en-NZ"/>
              </w:rPr>
              <w:t>To</w:t>
            </w:r>
          </w:p>
        </w:tc>
        <w:tc>
          <w:tcPr>
            <w:tcW w:w="7905" w:type="dxa"/>
            <w:tcBorders>
              <w:left w:val="nil"/>
            </w:tcBorders>
          </w:tcPr>
          <w:p w14:paraId="2C39B4B8" w14:textId="77777777" w:rsidR="00C34A2C" w:rsidRPr="0051246C" w:rsidRDefault="001819C3">
            <w:pPr>
              <w:spacing w:before="40" w:after="40" w:line="240" w:lineRule="atLeast"/>
              <w:jc w:val="left"/>
              <w:rPr>
                <w:rFonts w:asciiTheme="minorHAnsi" w:hAnsiTheme="minorHAnsi"/>
                <w:lang w:val="en-NZ"/>
              </w:rPr>
            </w:pPr>
            <w:bookmarkStart w:id="0" w:name="m_to"/>
            <w:bookmarkEnd w:id="0"/>
            <w:r w:rsidRPr="0051246C">
              <w:rPr>
                <w:rFonts w:asciiTheme="minorHAnsi" w:hAnsiTheme="minorHAnsi"/>
                <w:lang w:val="en-NZ"/>
              </w:rPr>
              <w:t>Council</w:t>
            </w:r>
          </w:p>
        </w:tc>
      </w:tr>
      <w:tr w:rsidR="00C34A2C" w:rsidRPr="0051246C" w14:paraId="2586A903" w14:textId="77777777">
        <w:trPr>
          <w:cantSplit/>
        </w:trPr>
        <w:tc>
          <w:tcPr>
            <w:tcW w:w="1310" w:type="dxa"/>
            <w:tcBorders>
              <w:right w:val="single" w:sz="4" w:space="0" w:color="auto"/>
            </w:tcBorders>
          </w:tcPr>
          <w:p w14:paraId="16672E64" w14:textId="77777777" w:rsidR="00C34A2C" w:rsidRPr="0051246C" w:rsidRDefault="00C34A2C">
            <w:pPr>
              <w:spacing w:before="40" w:after="40" w:line="240" w:lineRule="atLeast"/>
              <w:jc w:val="left"/>
              <w:rPr>
                <w:rFonts w:asciiTheme="minorHAnsi" w:hAnsiTheme="minorHAnsi"/>
                <w:caps/>
                <w:sz w:val="20"/>
                <w:lang w:val="en-NZ"/>
              </w:rPr>
            </w:pPr>
            <w:r w:rsidRPr="0051246C">
              <w:rPr>
                <w:rFonts w:asciiTheme="minorHAnsi" w:hAnsiTheme="minorHAnsi"/>
                <w:sz w:val="20"/>
                <w:lang w:val="en-NZ"/>
              </w:rPr>
              <w:t>From</w:t>
            </w:r>
          </w:p>
        </w:tc>
        <w:tc>
          <w:tcPr>
            <w:tcW w:w="7905" w:type="dxa"/>
            <w:tcBorders>
              <w:left w:val="nil"/>
            </w:tcBorders>
          </w:tcPr>
          <w:p w14:paraId="258124E4" w14:textId="77777777" w:rsidR="00C34A2C" w:rsidRPr="0051246C" w:rsidRDefault="001819C3">
            <w:pPr>
              <w:spacing w:before="40" w:after="40" w:line="240" w:lineRule="atLeast"/>
              <w:jc w:val="left"/>
              <w:rPr>
                <w:rFonts w:asciiTheme="minorHAnsi" w:hAnsiTheme="minorHAnsi"/>
                <w:lang w:val="en-NZ"/>
              </w:rPr>
            </w:pPr>
            <w:bookmarkStart w:id="1" w:name="m_from"/>
            <w:bookmarkEnd w:id="1"/>
            <w:r w:rsidRPr="0051246C">
              <w:rPr>
                <w:rFonts w:asciiTheme="minorHAnsi" w:hAnsiTheme="minorHAnsi"/>
                <w:lang w:val="en-NZ"/>
              </w:rPr>
              <w:t>Hannah Beaven, Principal Corporate Planner</w:t>
            </w:r>
          </w:p>
          <w:p w14:paraId="53D26682" w14:textId="60F4700F" w:rsidR="001819C3" w:rsidRPr="0051246C" w:rsidRDefault="001819C3">
            <w:pPr>
              <w:spacing w:before="40" w:after="40" w:line="240" w:lineRule="atLeast"/>
              <w:jc w:val="left"/>
              <w:rPr>
                <w:rFonts w:asciiTheme="minorHAnsi" w:hAnsiTheme="minorHAnsi"/>
              </w:rPr>
            </w:pPr>
            <w:r w:rsidRPr="0051246C">
              <w:rPr>
                <w:rFonts w:asciiTheme="minorHAnsi" w:hAnsiTheme="minorHAnsi"/>
              </w:rPr>
              <w:t xml:space="preserve">Tanya O’Shannessey, Monitoring Team </w:t>
            </w:r>
            <w:r w:rsidR="00842C4F" w:rsidRPr="0051246C">
              <w:rPr>
                <w:rFonts w:asciiTheme="minorHAnsi" w:hAnsiTheme="minorHAnsi"/>
              </w:rPr>
              <w:t>L</w:t>
            </w:r>
            <w:r w:rsidRPr="0051246C">
              <w:rPr>
                <w:rFonts w:asciiTheme="minorHAnsi" w:hAnsiTheme="minorHAnsi"/>
              </w:rPr>
              <w:t>eader</w:t>
            </w:r>
          </w:p>
          <w:p w14:paraId="0F6B6176" w14:textId="278F7B3D" w:rsidR="001819C3" w:rsidRPr="0051246C" w:rsidRDefault="001819C3">
            <w:pPr>
              <w:spacing w:before="40" w:after="40" w:line="240" w:lineRule="atLeast"/>
              <w:jc w:val="left"/>
              <w:rPr>
                <w:rFonts w:asciiTheme="minorHAnsi" w:hAnsiTheme="minorHAnsi"/>
                <w:lang w:val="en-NZ"/>
              </w:rPr>
            </w:pPr>
            <w:r w:rsidRPr="0051246C">
              <w:rPr>
                <w:rFonts w:asciiTheme="minorHAnsi" w:hAnsiTheme="minorHAnsi"/>
                <w:lang w:val="en-NZ"/>
              </w:rPr>
              <w:t>Melissa Ward, Corporate Planner</w:t>
            </w:r>
          </w:p>
        </w:tc>
      </w:tr>
      <w:tr w:rsidR="00C34A2C" w:rsidRPr="0051246C" w14:paraId="5D478279" w14:textId="77777777">
        <w:trPr>
          <w:cantSplit/>
        </w:trPr>
        <w:tc>
          <w:tcPr>
            <w:tcW w:w="1310" w:type="dxa"/>
            <w:tcBorders>
              <w:right w:val="single" w:sz="4" w:space="0" w:color="auto"/>
            </w:tcBorders>
          </w:tcPr>
          <w:p w14:paraId="3A0E93F5" w14:textId="77777777" w:rsidR="00C34A2C" w:rsidRPr="0051246C" w:rsidRDefault="00C34A2C">
            <w:pPr>
              <w:spacing w:before="40" w:after="40" w:line="240" w:lineRule="atLeast"/>
              <w:jc w:val="left"/>
              <w:rPr>
                <w:rFonts w:asciiTheme="minorHAnsi" w:hAnsiTheme="minorHAnsi"/>
                <w:caps/>
                <w:sz w:val="20"/>
                <w:lang w:val="en-NZ"/>
              </w:rPr>
            </w:pPr>
            <w:r w:rsidRPr="0051246C">
              <w:rPr>
                <w:rFonts w:asciiTheme="minorHAnsi" w:hAnsiTheme="minorHAnsi"/>
                <w:sz w:val="20"/>
                <w:lang w:val="en-NZ"/>
              </w:rPr>
              <w:t>Subject</w:t>
            </w:r>
          </w:p>
        </w:tc>
        <w:tc>
          <w:tcPr>
            <w:tcW w:w="7905" w:type="dxa"/>
            <w:tcBorders>
              <w:left w:val="nil"/>
            </w:tcBorders>
          </w:tcPr>
          <w:p w14:paraId="5C4EFCDD" w14:textId="7E685BA7" w:rsidR="00C34A2C" w:rsidRPr="0051246C" w:rsidRDefault="001819C3">
            <w:pPr>
              <w:spacing w:before="40" w:after="40" w:line="240" w:lineRule="atLeast"/>
              <w:jc w:val="left"/>
              <w:rPr>
                <w:rFonts w:asciiTheme="minorHAnsi" w:hAnsiTheme="minorHAnsi"/>
                <w:lang w:val="en-NZ"/>
              </w:rPr>
            </w:pPr>
            <w:bookmarkStart w:id="2" w:name="m_sub"/>
            <w:bookmarkEnd w:id="2"/>
            <w:r w:rsidRPr="0051246C">
              <w:rPr>
                <w:rFonts w:asciiTheme="minorHAnsi" w:hAnsiTheme="minorHAnsi"/>
                <w:lang w:val="en-NZ"/>
              </w:rPr>
              <w:t xml:space="preserve">Keeping of Animals: Early engagement </w:t>
            </w:r>
            <w:r w:rsidR="006A7143" w:rsidRPr="0051246C">
              <w:rPr>
                <w:rFonts w:asciiTheme="minorHAnsi" w:hAnsiTheme="minorHAnsi"/>
                <w:lang w:val="en-NZ"/>
              </w:rPr>
              <w:t>f</w:t>
            </w:r>
            <w:r w:rsidRPr="0051246C">
              <w:rPr>
                <w:rFonts w:asciiTheme="minorHAnsi" w:hAnsiTheme="minorHAnsi"/>
                <w:lang w:val="en-NZ"/>
              </w:rPr>
              <w:t>eedback</w:t>
            </w:r>
          </w:p>
        </w:tc>
      </w:tr>
      <w:tr w:rsidR="00C34A2C" w:rsidRPr="0051246C" w14:paraId="74006BF8" w14:textId="77777777">
        <w:trPr>
          <w:cantSplit/>
        </w:trPr>
        <w:tc>
          <w:tcPr>
            <w:tcW w:w="1310" w:type="dxa"/>
            <w:tcBorders>
              <w:right w:val="single" w:sz="4" w:space="0" w:color="auto"/>
            </w:tcBorders>
          </w:tcPr>
          <w:p w14:paraId="100D8AB5" w14:textId="77777777" w:rsidR="00C34A2C" w:rsidRPr="0051246C" w:rsidRDefault="00C34A2C">
            <w:pPr>
              <w:spacing w:before="40" w:after="40" w:line="240" w:lineRule="atLeast"/>
              <w:jc w:val="left"/>
              <w:rPr>
                <w:rFonts w:asciiTheme="minorHAnsi" w:hAnsiTheme="minorHAnsi"/>
                <w:sz w:val="20"/>
                <w:lang w:val="en-NZ"/>
              </w:rPr>
            </w:pPr>
            <w:r w:rsidRPr="0051246C">
              <w:rPr>
                <w:rFonts w:asciiTheme="minorHAnsi" w:hAnsiTheme="minorHAnsi"/>
                <w:sz w:val="20"/>
                <w:lang w:val="en-NZ"/>
              </w:rPr>
              <w:t>Date</w:t>
            </w:r>
          </w:p>
        </w:tc>
        <w:tc>
          <w:tcPr>
            <w:tcW w:w="7905" w:type="dxa"/>
            <w:tcBorders>
              <w:left w:val="nil"/>
            </w:tcBorders>
          </w:tcPr>
          <w:p w14:paraId="728F06AF" w14:textId="09209FB8" w:rsidR="00C34A2C" w:rsidRPr="0051246C" w:rsidRDefault="007D330E">
            <w:pPr>
              <w:spacing w:before="40" w:after="40" w:line="240" w:lineRule="atLeast"/>
              <w:jc w:val="left"/>
              <w:rPr>
                <w:rFonts w:asciiTheme="minorHAnsi" w:hAnsiTheme="minorHAnsi"/>
                <w:lang w:val="en-NZ"/>
              </w:rPr>
            </w:pPr>
            <w:bookmarkStart w:id="3" w:name="DateEnd"/>
            <w:bookmarkStart w:id="4" w:name="DateStart"/>
            <w:bookmarkEnd w:id="3"/>
            <w:bookmarkEnd w:id="4"/>
            <w:r w:rsidRPr="0051246C">
              <w:rPr>
                <w:rFonts w:asciiTheme="minorHAnsi" w:hAnsiTheme="minorHAnsi"/>
                <w:lang w:val="en-NZ"/>
              </w:rPr>
              <w:t xml:space="preserve">7 May 2024 </w:t>
            </w:r>
          </w:p>
        </w:tc>
      </w:tr>
    </w:tbl>
    <w:p w14:paraId="4F3B07CC" w14:textId="77777777" w:rsidR="00C34A2C" w:rsidRPr="0051246C" w:rsidRDefault="00C34A2C">
      <w:pPr>
        <w:rPr>
          <w:rFonts w:asciiTheme="minorHAnsi" w:hAnsiTheme="minorHAnsi"/>
          <w:lang w:val="en-NZ"/>
        </w:rPr>
      </w:pPr>
    </w:p>
    <w:p w14:paraId="6A0BAAC6" w14:textId="77777777" w:rsidR="001819C3" w:rsidRPr="0051246C" w:rsidRDefault="001819C3" w:rsidP="001819C3">
      <w:pPr>
        <w:rPr>
          <w:rFonts w:asciiTheme="minorHAnsi" w:hAnsiTheme="minorHAnsi" w:cs="Calibri"/>
          <w:b/>
          <w:bCs/>
          <w:lang w:val="en-NZ"/>
        </w:rPr>
      </w:pPr>
      <w:r w:rsidRPr="0051246C">
        <w:rPr>
          <w:rFonts w:asciiTheme="minorHAnsi" w:hAnsiTheme="minorHAnsi" w:cs="Calibri"/>
          <w:b/>
          <w:bCs/>
          <w:lang w:val="en-NZ"/>
        </w:rPr>
        <w:t>Purpose of the workshop</w:t>
      </w:r>
    </w:p>
    <w:p w14:paraId="234E85B9" w14:textId="77777777" w:rsidR="009A112A" w:rsidRPr="0051246C" w:rsidRDefault="001819C3" w:rsidP="00174325">
      <w:pPr>
        <w:spacing w:after="120"/>
        <w:rPr>
          <w:rFonts w:asciiTheme="minorHAnsi" w:hAnsiTheme="minorHAnsi" w:cs="Calibri"/>
          <w:sz w:val="22"/>
          <w:szCs w:val="18"/>
          <w:lang w:val="en-NZ"/>
        </w:rPr>
      </w:pPr>
      <w:r w:rsidRPr="0051246C">
        <w:rPr>
          <w:rFonts w:asciiTheme="minorHAnsi" w:hAnsiTheme="minorHAnsi" w:cs="Calibri"/>
          <w:sz w:val="22"/>
          <w:szCs w:val="18"/>
          <w:lang w:val="en-NZ"/>
        </w:rPr>
        <w:t>The purpose of this workshop is</w:t>
      </w:r>
      <w:r w:rsidR="009A112A" w:rsidRPr="0051246C">
        <w:rPr>
          <w:rFonts w:asciiTheme="minorHAnsi" w:hAnsiTheme="minorHAnsi" w:cs="Calibri"/>
          <w:sz w:val="22"/>
          <w:szCs w:val="18"/>
          <w:lang w:val="en-NZ"/>
        </w:rPr>
        <w:t>:</w:t>
      </w:r>
    </w:p>
    <w:p w14:paraId="252ED3F1" w14:textId="4DD2EA1B" w:rsidR="009A112A" w:rsidRPr="0051246C" w:rsidRDefault="001F4F00" w:rsidP="009A112A">
      <w:pPr>
        <w:pStyle w:val="ListParagraph"/>
        <w:numPr>
          <w:ilvl w:val="0"/>
          <w:numId w:val="7"/>
        </w:numPr>
        <w:rPr>
          <w:rFonts w:asciiTheme="minorHAnsi" w:hAnsiTheme="minorHAnsi" w:cs="Calibri"/>
          <w:szCs w:val="18"/>
        </w:rPr>
      </w:pPr>
      <w:r w:rsidRPr="0051246C">
        <w:rPr>
          <w:rFonts w:asciiTheme="minorHAnsi" w:hAnsiTheme="minorHAnsi" w:cs="Calibri"/>
          <w:szCs w:val="18"/>
        </w:rPr>
        <w:t>t</w:t>
      </w:r>
      <w:r w:rsidR="001819C3" w:rsidRPr="0051246C">
        <w:rPr>
          <w:rFonts w:asciiTheme="minorHAnsi" w:hAnsiTheme="minorHAnsi" w:cs="Calibri"/>
          <w:szCs w:val="18"/>
        </w:rPr>
        <w:t>o inform Council of the feedback</w:t>
      </w:r>
      <w:r w:rsidR="007700DA" w:rsidRPr="0051246C">
        <w:rPr>
          <w:rFonts w:asciiTheme="minorHAnsi" w:hAnsiTheme="minorHAnsi" w:cs="Calibri"/>
          <w:szCs w:val="18"/>
        </w:rPr>
        <w:t xml:space="preserve"> received during early engagement</w:t>
      </w:r>
      <w:r w:rsidR="001819C3" w:rsidRPr="0051246C">
        <w:rPr>
          <w:rFonts w:asciiTheme="minorHAnsi" w:hAnsiTheme="minorHAnsi" w:cs="Calibri"/>
          <w:szCs w:val="18"/>
        </w:rPr>
        <w:t xml:space="preserve"> on a new Keeping of Animals Bylaw</w:t>
      </w:r>
      <w:r w:rsidR="00085E53" w:rsidRPr="0051246C">
        <w:rPr>
          <w:rFonts w:asciiTheme="minorHAnsi" w:hAnsiTheme="minorHAnsi" w:cs="Calibri"/>
          <w:szCs w:val="18"/>
        </w:rPr>
        <w:t>,</w:t>
      </w:r>
      <w:r w:rsidR="00405C08" w:rsidRPr="0051246C">
        <w:rPr>
          <w:rFonts w:asciiTheme="minorHAnsi" w:hAnsiTheme="minorHAnsi" w:cs="Calibri"/>
          <w:szCs w:val="18"/>
        </w:rPr>
        <w:t xml:space="preserve"> and</w:t>
      </w:r>
    </w:p>
    <w:p w14:paraId="2E185B6D" w14:textId="6822EB29" w:rsidR="001819C3" w:rsidRPr="0051246C" w:rsidRDefault="001F4F00" w:rsidP="009A112A">
      <w:pPr>
        <w:pStyle w:val="ListParagraph"/>
        <w:numPr>
          <w:ilvl w:val="0"/>
          <w:numId w:val="7"/>
        </w:numPr>
        <w:rPr>
          <w:rFonts w:asciiTheme="minorHAnsi" w:hAnsiTheme="minorHAnsi" w:cs="Calibri"/>
          <w:szCs w:val="18"/>
        </w:rPr>
      </w:pPr>
      <w:r w:rsidRPr="0051246C">
        <w:rPr>
          <w:rFonts w:asciiTheme="minorHAnsi" w:hAnsiTheme="minorHAnsi" w:cs="Calibri"/>
          <w:szCs w:val="18"/>
        </w:rPr>
        <w:t>f</w:t>
      </w:r>
      <w:r w:rsidR="000A2543" w:rsidRPr="0051246C">
        <w:rPr>
          <w:rFonts w:asciiTheme="minorHAnsi" w:hAnsiTheme="minorHAnsi" w:cs="Calibri"/>
          <w:szCs w:val="18"/>
        </w:rPr>
        <w:t xml:space="preserve">or Council to decide on </w:t>
      </w:r>
      <w:r w:rsidR="00533921" w:rsidRPr="0051246C">
        <w:rPr>
          <w:rFonts w:asciiTheme="minorHAnsi" w:hAnsiTheme="minorHAnsi" w:cs="Calibri"/>
          <w:szCs w:val="18"/>
        </w:rPr>
        <w:t>the form of the proposed Bylaw for consultation</w:t>
      </w:r>
      <w:r w:rsidR="00174325" w:rsidRPr="0051246C">
        <w:rPr>
          <w:rFonts w:asciiTheme="minorHAnsi" w:hAnsiTheme="minorHAnsi" w:cs="Calibri"/>
          <w:szCs w:val="18"/>
        </w:rPr>
        <w:t xml:space="preserve"> purposes. </w:t>
      </w:r>
    </w:p>
    <w:p w14:paraId="5CA366DD" w14:textId="6E8672B6" w:rsidR="001819C3" w:rsidRPr="0051246C" w:rsidRDefault="001819C3" w:rsidP="001819C3">
      <w:pPr>
        <w:rPr>
          <w:rFonts w:asciiTheme="minorHAnsi" w:hAnsiTheme="minorHAnsi" w:cs="Calibri"/>
          <w:b/>
          <w:bCs/>
          <w:lang w:val="en-NZ"/>
        </w:rPr>
      </w:pPr>
      <w:r w:rsidRPr="0051246C">
        <w:rPr>
          <w:rFonts w:asciiTheme="minorHAnsi" w:hAnsiTheme="minorHAnsi" w:cs="Calibri"/>
          <w:b/>
          <w:bCs/>
          <w:lang w:val="en-NZ"/>
        </w:rPr>
        <w:t>Executive Summary</w:t>
      </w:r>
    </w:p>
    <w:p w14:paraId="59984005" w14:textId="7130FDA6" w:rsidR="00613E87" w:rsidRPr="0051246C" w:rsidRDefault="00613E87" w:rsidP="001819C3">
      <w:pPr>
        <w:rPr>
          <w:rFonts w:asciiTheme="minorHAnsi" w:hAnsiTheme="minorHAnsi"/>
          <w:sz w:val="22"/>
          <w:szCs w:val="22"/>
        </w:rPr>
      </w:pPr>
      <w:r w:rsidRPr="0051246C">
        <w:rPr>
          <w:rFonts w:asciiTheme="minorHAnsi" w:hAnsiTheme="minorHAnsi"/>
          <w:sz w:val="22"/>
          <w:szCs w:val="22"/>
        </w:rPr>
        <w:t>Council’s Keeping of Animals 2015 Bylaw</w:t>
      </w:r>
      <w:r w:rsidR="00FF70A4" w:rsidRPr="0051246C">
        <w:rPr>
          <w:rFonts w:asciiTheme="minorHAnsi" w:hAnsiTheme="minorHAnsi"/>
          <w:sz w:val="22"/>
          <w:szCs w:val="22"/>
        </w:rPr>
        <w:t xml:space="preserve"> (amended in 2021)</w:t>
      </w:r>
      <w:r w:rsidRPr="0051246C">
        <w:rPr>
          <w:rFonts w:asciiTheme="minorHAnsi" w:hAnsiTheme="minorHAnsi"/>
          <w:sz w:val="22"/>
          <w:szCs w:val="22"/>
        </w:rPr>
        <w:t xml:space="preserve"> (</w:t>
      </w:r>
      <w:r w:rsidR="00B544E8" w:rsidRPr="0051246C">
        <w:rPr>
          <w:rFonts w:asciiTheme="minorHAnsi" w:hAnsiTheme="minorHAnsi"/>
          <w:sz w:val="22"/>
          <w:szCs w:val="22"/>
        </w:rPr>
        <w:t>2015</w:t>
      </w:r>
      <w:r w:rsidRPr="0051246C">
        <w:rPr>
          <w:rFonts w:asciiTheme="minorHAnsi" w:hAnsiTheme="minorHAnsi"/>
          <w:sz w:val="22"/>
          <w:szCs w:val="22"/>
        </w:rPr>
        <w:t xml:space="preserve"> Bylaw) included rules for managing nuisance-related complaints around animals, other than dogs.</w:t>
      </w:r>
      <w:r w:rsidR="00DC6C8C" w:rsidRPr="0051246C">
        <w:rPr>
          <w:rFonts w:asciiTheme="minorHAnsi" w:hAnsiTheme="minorHAnsi"/>
          <w:sz w:val="22"/>
          <w:szCs w:val="22"/>
        </w:rPr>
        <w:t xml:space="preserve"> The </w:t>
      </w:r>
      <w:r w:rsidR="00DE6B00" w:rsidRPr="0051246C">
        <w:rPr>
          <w:rFonts w:asciiTheme="minorHAnsi" w:hAnsiTheme="minorHAnsi"/>
          <w:sz w:val="22"/>
          <w:szCs w:val="22"/>
        </w:rPr>
        <w:t>2015</w:t>
      </w:r>
      <w:r w:rsidR="00DC6C8C" w:rsidRPr="0051246C">
        <w:rPr>
          <w:rFonts w:asciiTheme="minorHAnsi" w:hAnsiTheme="minorHAnsi"/>
          <w:sz w:val="22"/>
          <w:szCs w:val="22"/>
        </w:rPr>
        <w:t xml:space="preserve"> Bylaw is now invalid. Staff are seeking to rectify this issue by drafting and adopting a new Keeping of Animals Bylaw (proposed Bylaw).</w:t>
      </w:r>
      <w:r w:rsidR="00991984" w:rsidRPr="0051246C">
        <w:rPr>
          <w:rFonts w:asciiTheme="minorHAnsi" w:hAnsiTheme="minorHAnsi"/>
          <w:sz w:val="22"/>
          <w:szCs w:val="22"/>
        </w:rPr>
        <w:t xml:space="preserve"> Early engagement</w:t>
      </w:r>
      <w:r w:rsidR="00DC6C8C" w:rsidRPr="0051246C">
        <w:rPr>
          <w:rFonts w:asciiTheme="minorHAnsi" w:hAnsiTheme="minorHAnsi"/>
          <w:sz w:val="22"/>
          <w:szCs w:val="22"/>
        </w:rPr>
        <w:t xml:space="preserve"> </w:t>
      </w:r>
      <w:r w:rsidR="00991984" w:rsidRPr="0051246C">
        <w:rPr>
          <w:rFonts w:asciiTheme="minorHAnsi" w:hAnsiTheme="minorHAnsi"/>
          <w:sz w:val="22"/>
          <w:szCs w:val="22"/>
        </w:rPr>
        <w:t>with the community</w:t>
      </w:r>
      <w:r w:rsidR="00C42BA1" w:rsidRPr="0051246C">
        <w:rPr>
          <w:rFonts w:asciiTheme="minorHAnsi" w:hAnsiTheme="minorHAnsi"/>
          <w:sz w:val="22"/>
          <w:szCs w:val="22"/>
        </w:rPr>
        <w:t>, on potential provisions for inclusion in the proposed Bylaw</w:t>
      </w:r>
      <w:r w:rsidR="00991984" w:rsidRPr="0051246C">
        <w:rPr>
          <w:rFonts w:asciiTheme="minorHAnsi" w:hAnsiTheme="minorHAnsi"/>
          <w:sz w:val="22"/>
          <w:szCs w:val="22"/>
        </w:rPr>
        <w:t xml:space="preserve"> was undertaken from 19 February to 31 March 2024. 306 </w:t>
      </w:r>
      <w:r w:rsidR="00547C01" w:rsidRPr="0051246C">
        <w:rPr>
          <w:rFonts w:asciiTheme="minorHAnsi" w:hAnsiTheme="minorHAnsi"/>
          <w:sz w:val="22"/>
          <w:szCs w:val="22"/>
        </w:rPr>
        <w:t>responses</w:t>
      </w:r>
      <w:r w:rsidR="00991984" w:rsidRPr="0051246C">
        <w:rPr>
          <w:rFonts w:asciiTheme="minorHAnsi" w:hAnsiTheme="minorHAnsi"/>
          <w:sz w:val="22"/>
          <w:szCs w:val="22"/>
        </w:rPr>
        <w:t xml:space="preserve"> were received (</w:t>
      </w:r>
      <w:r w:rsidR="00A016F1" w:rsidRPr="0051246C">
        <w:rPr>
          <w:rFonts w:asciiTheme="minorHAnsi" w:hAnsiTheme="minorHAnsi"/>
          <w:sz w:val="22"/>
          <w:szCs w:val="22"/>
        </w:rPr>
        <w:t xml:space="preserve">see </w:t>
      </w:r>
      <w:r w:rsidR="00B219F5" w:rsidRPr="0051246C">
        <w:rPr>
          <w:rFonts w:asciiTheme="minorHAnsi" w:hAnsiTheme="minorHAnsi"/>
          <w:sz w:val="22"/>
          <w:szCs w:val="22"/>
        </w:rPr>
        <w:t>A</w:t>
      </w:r>
      <w:r w:rsidR="00991984" w:rsidRPr="0051246C">
        <w:rPr>
          <w:rFonts w:asciiTheme="minorHAnsi" w:hAnsiTheme="minorHAnsi"/>
          <w:sz w:val="22"/>
          <w:szCs w:val="22"/>
        </w:rPr>
        <w:t>ttachment</w:t>
      </w:r>
      <w:r w:rsidR="00B219F5" w:rsidRPr="0051246C">
        <w:rPr>
          <w:rFonts w:asciiTheme="minorHAnsi" w:hAnsiTheme="minorHAnsi"/>
          <w:sz w:val="22"/>
          <w:szCs w:val="22"/>
        </w:rPr>
        <w:t xml:space="preserve"> 3</w:t>
      </w:r>
      <w:r w:rsidR="00991984" w:rsidRPr="0051246C">
        <w:rPr>
          <w:rFonts w:asciiTheme="minorHAnsi" w:hAnsiTheme="minorHAnsi"/>
          <w:sz w:val="22"/>
          <w:szCs w:val="22"/>
        </w:rPr>
        <w:t xml:space="preserve">). </w:t>
      </w:r>
    </w:p>
    <w:p w14:paraId="34E751D1" w14:textId="77777777" w:rsidR="00991984" w:rsidRPr="0051246C" w:rsidRDefault="00991984" w:rsidP="001819C3">
      <w:pPr>
        <w:rPr>
          <w:rFonts w:asciiTheme="minorHAnsi" w:hAnsiTheme="minorHAnsi"/>
          <w:bCs/>
          <w:sz w:val="22"/>
          <w:szCs w:val="22"/>
          <w:lang w:val="en-NZ"/>
        </w:rPr>
      </w:pPr>
    </w:p>
    <w:p w14:paraId="4A817C2C" w14:textId="2439C57C" w:rsidR="00991984" w:rsidRPr="0051246C" w:rsidRDefault="00991984" w:rsidP="001819C3">
      <w:pPr>
        <w:rPr>
          <w:rFonts w:asciiTheme="minorHAnsi" w:hAnsiTheme="minorHAnsi"/>
          <w:bCs/>
          <w:sz w:val="22"/>
          <w:szCs w:val="22"/>
          <w:lang w:val="en-NZ"/>
        </w:rPr>
      </w:pPr>
      <w:r w:rsidRPr="0051246C">
        <w:rPr>
          <w:rFonts w:asciiTheme="minorHAnsi" w:hAnsiTheme="minorHAnsi"/>
          <w:bCs/>
          <w:sz w:val="22"/>
          <w:szCs w:val="22"/>
          <w:lang w:val="en-NZ"/>
        </w:rPr>
        <w:t>Key feedback received</w:t>
      </w:r>
      <w:r w:rsidR="00EC381F" w:rsidRPr="0051246C">
        <w:rPr>
          <w:rFonts w:asciiTheme="minorHAnsi" w:hAnsiTheme="minorHAnsi"/>
          <w:bCs/>
          <w:sz w:val="22"/>
          <w:szCs w:val="22"/>
          <w:lang w:val="en-NZ"/>
        </w:rPr>
        <w:t xml:space="preserve"> through early engagement</w:t>
      </w:r>
      <w:r w:rsidRPr="0051246C">
        <w:rPr>
          <w:rFonts w:asciiTheme="minorHAnsi" w:hAnsiTheme="minorHAnsi"/>
          <w:bCs/>
          <w:sz w:val="22"/>
          <w:szCs w:val="22"/>
          <w:lang w:val="en-NZ"/>
        </w:rPr>
        <w:t xml:space="preserve"> include</w:t>
      </w:r>
      <w:r w:rsidR="00A937F5" w:rsidRPr="0051246C">
        <w:rPr>
          <w:rFonts w:asciiTheme="minorHAnsi" w:hAnsiTheme="minorHAnsi"/>
          <w:bCs/>
          <w:sz w:val="22"/>
          <w:szCs w:val="22"/>
          <w:lang w:val="en-NZ"/>
        </w:rPr>
        <w:t>s</w:t>
      </w:r>
      <w:r w:rsidRPr="0051246C">
        <w:rPr>
          <w:rFonts w:asciiTheme="minorHAnsi" w:hAnsiTheme="minorHAnsi"/>
          <w:bCs/>
          <w:sz w:val="22"/>
          <w:szCs w:val="22"/>
          <w:lang w:val="en-NZ"/>
        </w:rPr>
        <w:t>:</w:t>
      </w:r>
    </w:p>
    <w:p w14:paraId="6C68D032" w14:textId="3EA63048" w:rsidR="00991984" w:rsidRPr="0051246C" w:rsidRDefault="00F97A10" w:rsidP="00991984">
      <w:pPr>
        <w:pStyle w:val="ListParagraph"/>
        <w:numPr>
          <w:ilvl w:val="0"/>
          <w:numId w:val="68"/>
        </w:numPr>
        <w:rPr>
          <w:rFonts w:asciiTheme="minorHAnsi" w:hAnsiTheme="minorHAnsi"/>
          <w:bCs/>
        </w:rPr>
      </w:pPr>
      <w:r w:rsidRPr="0051246C">
        <w:rPr>
          <w:rFonts w:asciiTheme="minorHAnsi" w:hAnsiTheme="minorHAnsi"/>
          <w:bCs/>
        </w:rPr>
        <w:t>Strong feedback r</w:t>
      </w:r>
      <w:r w:rsidR="00991984" w:rsidRPr="0051246C">
        <w:rPr>
          <w:rFonts w:asciiTheme="minorHAnsi" w:hAnsiTheme="minorHAnsi"/>
          <w:bCs/>
        </w:rPr>
        <w:t>equest</w:t>
      </w:r>
      <w:r w:rsidRPr="0051246C">
        <w:rPr>
          <w:rFonts w:asciiTheme="minorHAnsi" w:hAnsiTheme="minorHAnsi"/>
          <w:bCs/>
        </w:rPr>
        <w:t>ing Council</w:t>
      </w:r>
      <w:r w:rsidR="00991984" w:rsidRPr="0051246C">
        <w:rPr>
          <w:rFonts w:asciiTheme="minorHAnsi" w:hAnsiTheme="minorHAnsi"/>
          <w:bCs/>
        </w:rPr>
        <w:t xml:space="preserve"> to consider additional control</w:t>
      </w:r>
      <w:r w:rsidR="00574477" w:rsidRPr="0051246C">
        <w:rPr>
          <w:rFonts w:asciiTheme="minorHAnsi" w:hAnsiTheme="minorHAnsi"/>
          <w:bCs/>
        </w:rPr>
        <w:t>s</w:t>
      </w:r>
      <w:r w:rsidR="00991984" w:rsidRPr="0051246C">
        <w:rPr>
          <w:rFonts w:asciiTheme="minorHAnsi" w:hAnsiTheme="minorHAnsi"/>
          <w:bCs/>
        </w:rPr>
        <w:t xml:space="preserve"> for cats</w:t>
      </w:r>
      <w:r w:rsidR="001E068E" w:rsidRPr="0051246C">
        <w:rPr>
          <w:rFonts w:asciiTheme="minorHAnsi" w:hAnsiTheme="minorHAnsi"/>
          <w:bCs/>
        </w:rPr>
        <w:t xml:space="preserve">, noting the nuisance </w:t>
      </w:r>
      <w:r w:rsidR="00A937F5" w:rsidRPr="0051246C">
        <w:rPr>
          <w:rFonts w:asciiTheme="minorHAnsi" w:hAnsiTheme="minorHAnsi"/>
          <w:bCs/>
        </w:rPr>
        <w:t xml:space="preserve">from </w:t>
      </w:r>
      <w:r w:rsidR="0000428D" w:rsidRPr="0051246C">
        <w:rPr>
          <w:rFonts w:asciiTheme="minorHAnsi" w:hAnsiTheme="minorHAnsi"/>
          <w:bCs/>
        </w:rPr>
        <w:t xml:space="preserve">both </w:t>
      </w:r>
      <w:r w:rsidR="001E068E" w:rsidRPr="0051246C">
        <w:rPr>
          <w:rFonts w:asciiTheme="minorHAnsi" w:hAnsiTheme="minorHAnsi"/>
          <w:bCs/>
        </w:rPr>
        <w:t xml:space="preserve">feral and domesticated </w:t>
      </w:r>
      <w:r w:rsidR="00725928" w:rsidRPr="0051246C">
        <w:rPr>
          <w:rFonts w:asciiTheme="minorHAnsi" w:hAnsiTheme="minorHAnsi"/>
          <w:bCs/>
        </w:rPr>
        <w:t>cats</w:t>
      </w:r>
      <w:r w:rsidR="00A937F5" w:rsidRPr="0051246C">
        <w:rPr>
          <w:rFonts w:asciiTheme="minorHAnsi" w:hAnsiTheme="minorHAnsi"/>
          <w:bCs/>
        </w:rPr>
        <w:t>.</w:t>
      </w:r>
    </w:p>
    <w:p w14:paraId="53608C73" w14:textId="32D124BD" w:rsidR="00991984" w:rsidRPr="0051246C" w:rsidRDefault="00C47923" w:rsidP="00991984">
      <w:pPr>
        <w:pStyle w:val="ListParagraph"/>
        <w:numPr>
          <w:ilvl w:val="0"/>
          <w:numId w:val="68"/>
        </w:numPr>
        <w:rPr>
          <w:rFonts w:asciiTheme="minorHAnsi" w:hAnsiTheme="minorHAnsi"/>
          <w:bCs/>
        </w:rPr>
      </w:pPr>
      <w:r w:rsidRPr="0051246C">
        <w:rPr>
          <w:rFonts w:asciiTheme="minorHAnsi" w:hAnsiTheme="minorHAnsi"/>
          <w:bCs/>
        </w:rPr>
        <w:t>A</w:t>
      </w:r>
      <w:r w:rsidR="00AE14F7" w:rsidRPr="0051246C">
        <w:rPr>
          <w:rFonts w:asciiTheme="minorHAnsi" w:hAnsiTheme="minorHAnsi"/>
          <w:bCs/>
        </w:rPr>
        <w:t xml:space="preserve"> varied range of opinions on the proposed approach</w:t>
      </w:r>
      <w:r w:rsidR="00C1370D" w:rsidRPr="0051246C">
        <w:rPr>
          <w:rFonts w:asciiTheme="minorHAnsi" w:hAnsiTheme="minorHAnsi"/>
          <w:bCs/>
        </w:rPr>
        <w:t xml:space="preserve"> of using both property zoning and </w:t>
      </w:r>
      <w:r w:rsidRPr="0051246C">
        <w:rPr>
          <w:rFonts w:asciiTheme="minorHAnsi" w:hAnsiTheme="minorHAnsi"/>
          <w:bCs/>
        </w:rPr>
        <w:t>property size to</w:t>
      </w:r>
      <w:r w:rsidR="000913F7" w:rsidRPr="0051246C">
        <w:rPr>
          <w:rFonts w:asciiTheme="minorHAnsi" w:hAnsiTheme="minorHAnsi"/>
          <w:bCs/>
        </w:rPr>
        <w:t xml:space="preserve"> identify our urban, lifestyle</w:t>
      </w:r>
      <w:r w:rsidR="000E791D" w:rsidRPr="0051246C">
        <w:rPr>
          <w:rFonts w:asciiTheme="minorHAnsi" w:hAnsiTheme="minorHAnsi"/>
          <w:bCs/>
        </w:rPr>
        <w:t>,</w:t>
      </w:r>
      <w:r w:rsidR="000913F7" w:rsidRPr="0051246C">
        <w:rPr>
          <w:rFonts w:asciiTheme="minorHAnsi" w:hAnsiTheme="minorHAnsi"/>
          <w:bCs/>
        </w:rPr>
        <w:t xml:space="preserve"> and rural areas,</w:t>
      </w:r>
      <w:r w:rsidR="00AE14F7" w:rsidRPr="0051246C">
        <w:rPr>
          <w:rFonts w:asciiTheme="minorHAnsi" w:hAnsiTheme="minorHAnsi"/>
          <w:bCs/>
        </w:rPr>
        <w:t xml:space="preserve"> with most comments expressing negative views</w:t>
      </w:r>
      <w:r w:rsidR="001E068E" w:rsidRPr="0051246C">
        <w:rPr>
          <w:rFonts w:asciiTheme="minorHAnsi" w:hAnsiTheme="minorHAnsi"/>
          <w:bCs/>
        </w:rPr>
        <w:t xml:space="preserve"> on this approach</w:t>
      </w:r>
      <w:r w:rsidR="00BC5681" w:rsidRPr="0051246C">
        <w:rPr>
          <w:rFonts w:asciiTheme="minorHAnsi" w:hAnsiTheme="minorHAnsi"/>
          <w:bCs/>
        </w:rPr>
        <w:t>.</w:t>
      </w:r>
    </w:p>
    <w:p w14:paraId="74FCA881" w14:textId="1F8815C4" w:rsidR="00AE14F7" w:rsidRPr="0051246C" w:rsidRDefault="00EE2661" w:rsidP="00991984">
      <w:pPr>
        <w:pStyle w:val="ListParagraph"/>
        <w:numPr>
          <w:ilvl w:val="0"/>
          <w:numId w:val="68"/>
        </w:numPr>
        <w:rPr>
          <w:rFonts w:asciiTheme="minorHAnsi" w:hAnsiTheme="minorHAnsi"/>
          <w:bCs/>
        </w:rPr>
      </w:pPr>
      <w:r w:rsidRPr="0051246C">
        <w:rPr>
          <w:rFonts w:asciiTheme="minorHAnsi" w:hAnsiTheme="minorHAnsi"/>
          <w:bCs/>
        </w:rPr>
        <w:t>Support for allowing roosters</w:t>
      </w:r>
      <w:r w:rsidR="00990DCF" w:rsidRPr="0051246C">
        <w:rPr>
          <w:rFonts w:asciiTheme="minorHAnsi" w:hAnsiTheme="minorHAnsi"/>
          <w:bCs/>
        </w:rPr>
        <w:t xml:space="preserve"> to be kept</w:t>
      </w:r>
      <w:r w:rsidRPr="0051246C">
        <w:rPr>
          <w:rFonts w:asciiTheme="minorHAnsi" w:hAnsiTheme="minorHAnsi"/>
          <w:bCs/>
        </w:rPr>
        <w:t xml:space="preserve"> in lifestyle areas. </w:t>
      </w:r>
    </w:p>
    <w:p w14:paraId="29285609" w14:textId="077A366D" w:rsidR="00C1370D" w:rsidRPr="0051246C" w:rsidRDefault="008F3399" w:rsidP="008F3399">
      <w:pPr>
        <w:pStyle w:val="ListParagraph"/>
        <w:numPr>
          <w:ilvl w:val="0"/>
          <w:numId w:val="68"/>
        </w:numPr>
        <w:rPr>
          <w:rFonts w:asciiTheme="minorHAnsi" w:hAnsiTheme="minorHAnsi"/>
          <w:bCs/>
        </w:rPr>
      </w:pPr>
      <w:r w:rsidRPr="0051246C">
        <w:rPr>
          <w:rFonts w:asciiTheme="minorHAnsi" w:hAnsiTheme="minorHAnsi"/>
          <w:bCs/>
        </w:rPr>
        <w:t>General alignment with</w:t>
      </w:r>
      <w:r w:rsidR="00990DCF" w:rsidRPr="0051246C">
        <w:rPr>
          <w:rFonts w:asciiTheme="minorHAnsi" w:hAnsiTheme="minorHAnsi"/>
          <w:bCs/>
        </w:rPr>
        <w:t xml:space="preserve"> </w:t>
      </w:r>
      <w:r w:rsidRPr="0051246C">
        <w:rPr>
          <w:rFonts w:asciiTheme="minorHAnsi" w:hAnsiTheme="minorHAnsi"/>
          <w:bCs/>
        </w:rPr>
        <w:t xml:space="preserve">current beehive and poultry limits. </w:t>
      </w:r>
    </w:p>
    <w:p w14:paraId="37CFA2E7" w14:textId="2024ED17" w:rsidR="008F3399" w:rsidRPr="0051246C" w:rsidRDefault="00F97A10" w:rsidP="008F3399">
      <w:pPr>
        <w:pStyle w:val="ListParagraph"/>
        <w:numPr>
          <w:ilvl w:val="0"/>
          <w:numId w:val="68"/>
        </w:numPr>
        <w:rPr>
          <w:rFonts w:asciiTheme="minorHAnsi" w:hAnsiTheme="minorHAnsi"/>
          <w:bCs/>
        </w:rPr>
      </w:pPr>
      <w:r w:rsidRPr="0051246C">
        <w:rPr>
          <w:rFonts w:asciiTheme="minorHAnsi" w:hAnsiTheme="minorHAnsi"/>
          <w:bCs/>
        </w:rPr>
        <w:t xml:space="preserve">General support </w:t>
      </w:r>
      <w:r w:rsidR="00741405" w:rsidRPr="0051246C">
        <w:rPr>
          <w:rFonts w:asciiTheme="minorHAnsi" w:hAnsiTheme="minorHAnsi"/>
          <w:bCs/>
        </w:rPr>
        <w:t>to retain the current</w:t>
      </w:r>
      <w:r w:rsidRPr="0051246C">
        <w:rPr>
          <w:rFonts w:asciiTheme="minorHAnsi" w:hAnsiTheme="minorHAnsi"/>
          <w:bCs/>
        </w:rPr>
        <w:t xml:space="preserve"> definition of poultry. </w:t>
      </w:r>
    </w:p>
    <w:p w14:paraId="4744D60D" w14:textId="5383AFB4" w:rsidR="00991984" w:rsidRPr="0051246C" w:rsidRDefault="00991984" w:rsidP="001819C3">
      <w:pPr>
        <w:rPr>
          <w:rFonts w:asciiTheme="minorHAnsi" w:hAnsiTheme="minorHAnsi"/>
          <w:bCs/>
          <w:sz w:val="22"/>
          <w:szCs w:val="22"/>
          <w:lang w:val="en-NZ"/>
        </w:rPr>
      </w:pPr>
      <w:r w:rsidRPr="0051246C">
        <w:rPr>
          <w:rFonts w:asciiTheme="minorHAnsi" w:hAnsiTheme="minorHAnsi"/>
          <w:bCs/>
          <w:sz w:val="22"/>
          <w:szCs w:val="22"/>
          <w:lang w:val="en-NZ"/>
        </w:rPr>
        <w:t>As a result of early engagement feedback, staff recommend the following:</w:t>
      </w:r>
    </w:p>
    <w:p w14:paraId="7AD70559" w14:textId="47BDD979" w:rsidR="00991984" w:rsidRPr="0051246C" w:rsidRDefault="006013BE" w:rsidP="006013BE">
      <w:pPr>
        <w:pStyle w:val="ListParagraph"/>
        <w:numPr>
          <w:ilvl w:val="0"/>
          <w:numId w:val="69"/>
        </w:numPr>
        <w:rPr>
          <w:rFonts w:asciiTheme="minorHAnsi" w:hAnsiTheme="minorHAnsi"/>
          <w:bCs/>
        </w:rPr>
      </w:pPr>
      <w:r w:rsidRPr="0051246C">
        <w:rPr>
          <w:rFonts w:asciiTheme="minorHAnsi" w:hAnsiTheme="minorHAnsi"/>
          <w:bCs/>
        </w:rPr>
        <w:t xml:space="preserve">No further controls for cats, due to costly implementation and difficulties with enforcement. </w:t>
      </w:r>
    </w:p>
    <w:p w14:paraId="461EC5FE" w14:textId="34B17C39" w:rsidR="006013BE" w:rsidRPr="0051246C" w:rsidRDefault="00AF108D" w:rsidP="006013BE">
      <w:pPr>
        <w:pStyle w:val="ListParagraph"/>
        <w:numPr>
          <w:ilvl w:val="0"/>
          <w:numId w:val="69"/>
        </w:numPr>
        <w:rPr>
          <w:rFonts w:asciiTheme="minorHAnsi" w:hAnsiTheme="minorHAnsi"/>
          <w:bCs/>
        </w:rPr>
      </w:pPr>
      <w:r w:rsidRPr="0051246C">
        <w:rPr>
          <w:rFonts w:asciiTheme="minorHAnsi" w:hAnsiTheme="minorHAnsi"/>
          <w:bCs/>
        </w:rPr>
        <w:t xml:space="preserve">Reducing the property size </w:t>
      </w:r>
      <w:r w:rsidR="003E4D48" w:rsidRPr="0051246C">
        <w:rPr>
          <w:rFonts w:asciiTheme="minorHAnsi" w:hAnsiTheme="minorHAnsi"/>
          <w:bCs/>
        </w:rPr>
        <w:t>from 2,500m</w:t>
      </w:r>
      <w:r w:rsidR="003E4D48" w:rsidRPr="0051246C">
        <w:rPr>
          <w:rFonts w:asciiTheme="minorHAnsi" w:hAnsiTheme="minorHAnsi"/>
          <w:vertAlign w:val="superscript"/>
        </w:rPr>
        <w:t>2</w:t>
      </w:r>
      <w:r w:rsidR="003E4D48" w:rsidRPr="0051246C">
        <w:rPr>
          <w:rFonts w:asciiTheme="minorHAnsi" w:hAnsiTheme="minorHAnsi"/>
          <w:bCs/>
        </w:rPr>
        <w:t xml:space="preserve"> to 1,500m</w:t>
      </w:r>
      <w:r w:rsidR="003E4D48" w:rsidRPr="0051246C">
        <w:rPr>
          <w:rFonts w:asciiTheme="minorHAnsi" w:hAnsiTheme="minorHAnsi"/>
          <w:vertAlign w:val="superscript"/>
        </w:rPr>
        <w:t>2</w:t>
      </w:r>
      <w:r w:rsidR="00AB2311" w:rsidRPr="0051246C">
        <w:rPr>
          <w:rFonts w:asciiTheme="minorHAnsi" w:hAnsiTheme="minorHAnsi"/>
          <w:bCs/>
        </w:rPr>
        <w:t xml:space="preserve">, as part of the definition of urban </w:t>
      </w:r>
      <w:r w:rsidR="4BC56296" w:rsidRPr="0051246C">
        <w:rPr>
          <w:rFonts w:asciiTheme="minorHAnsi" w:hAnsiTheme="minorHAnsi"/>
        </w:rPr>
        <w:t>area.</w:t>
      </w:r>
    </w:p>
    <w:p w14:paraId="2687076A" w14:textId="11AFCBB3" w:rsidR="00725928" w:rsidRPr="0051246C" w:rsidRDefault="00725928" w:rsidP="00725928">
      <w:pPr>
        <w:pStyle w:val="ListParagraph"/>
        <w:numPr>
          <w:ilvl w:val="0"/>
          <w:numId w:val="69"/>
        </w:numPr>
        <w:rPr>
          <w:rFonts w:asciiTheme="minorHAnsi" w:hAnsiTheme="minorHAnsi"/>
          <w:bCs/>
        </w:rPr>
      </w:pPr>
      <w:r w:rsidRPr="0051246C">
        <w:rPr>
          <w:rFonts w:asciiTheme="minorHAnsi" w:hAnsiTheme="minorHAnsi"/>
          <w:bCs/>
        </w:rPr>
        <w:t xml:space="preserve">Permitting roosters in lifestyle areas. </w:t>
      </w:r>
    </w:p>
    <w:p w14:paraId="6BAC9DC8" w14:textId="5A0549C9" w:rsidR="00725928" w:rsidRPr="0051246C" w:rsidRDefault="00E567AD" w:rsidP="00725928">
      <w:pPr>
        <w:pStyle w:val="ListParagraph"/>
        <w:numPr>
          <w:ilvl w:val="0"/>
          <w:numId w:val="69"/>
        </w:numPr>
        <w:rPr>
          <w:rFonts w:asciiTheme="minorHAnsi" w:hAnsiTheme="minorHAnsi"/>
          <w:bCs/>
        </w:rPr>
      </w:pPr>
      <w:r w:rsidRPr="0051246C">
        <w:rPr>
          <w:rFonts w:asciiTheme="minorHAnsi" w:hAnsiTheme="minorHAnsi"/>
          <w:bCs/>
        </w:rPr>
        <w:t xml:space="preserve">Maintaining the current limits to beehives listed in Clause </w:t>
      </w:r>
      <w:r w:rsidR="00A55ECE" w:rsidRPr="0051246C">
        <w:rPr>
          <w:rFonts w:asciiTheme="minorHAnsi" w:hAnsiTheme="minorHAnsi"/>
          <w:bCs/>
        </w:rPr>
        <w:t>8.5 but</w:t>
      </w:r>
      <w:r w:rsidRPr="0051246C">
        <w:rPr>
          <w:rFonts w:asciiTheme="minorHAnsi" w:hAnsiTheme="minorHAnsi"/>
          <w:bCs/>
        </w:rPr>
        <w:t xml:space="preserve"> reducing</w:t>
      </w:r>
      <w:r w:rsidR="00A55ECE" w:rsidRPr="0051246C">
        <w:rPr>
          <w:rFonts w:asciiTheme="minorHAnsi" w:hAnsiTheme="minorHAnsi"/>
          <w:bCs/>
        </w:rPr>
        <w:t xml:space="preserve"> beehives</w:t>
      </w:r>
      <w:r w:rsidRPr="0051246C">
        <w:rPr>
          <w:rFonts w:asciiTheme="minorHAnsi" w:hAnsiTheme="minorHAnsi"/>
          <w:bCs/>
        </w:rPr>
        <w:t xml:space="preserve"> setbacks within rural and urban areas. </w:t>
      </w:r>
    </w:p>
    <w:p w14:paraId="180B0CBB" w14:textId="50F1C317" w:rsidR="00E567AD" w:rsidRPr="0051246C" w:rsidRDefault="00E567AD" w:rsidP="00725928">
      <w:pPr>
        <w:pStyle w:val="ListParagraph"/>
        <w:numPr>
          <w:ilvl w:val="0"/>
          <w:numId w:val="69"/>
        </w:numPr>
        <w:rPr>
          <w:rFonts w:asciiTheme="minorHAnsi" w:hAnsiTheme="minorHAnsi"/>
          <w:bCs/>
        </w:rPr>
      </w:pPr>
      <w:r w:rsidRPr="0051246C">
        <w:rPr>
          <w:rFonts w:asciiTheme="minorHAnsi" w:hAnsiTheme="minorHAnsi"/>
          <w:bCs/>
        </w:rPr>
        <w:t xml:space="preserve">No change to the definition of poultry or poultry number restrictions in urban areas. </w:t>
      </w:r>
    </w:p>
    <w:p w14:paraId="52B48D10" w14:textId="248B907D" w:rsidR="00A75C40" w:rsidRPr="0051246C" w:rsidRDefault="00A75C40" w:rsidP="00725928">
      <w:pPr>
        <w:pStyle w:val="ListParagraph"/>
        <w:numPr>
          <w:ilvl w:val="0"/>
          <w:numId w:val="69"/>
        </w:numPr>
        <w:rPr>
          <w:rFonts w:asciiTheme="minorHAnsi" w:hAnsiTheme="minorHAnsi"/>
          <w:bCs/>
        </w:rPr>
      </w:pPr>
      <w:r w:rsidRPr="0051246C">
        <w:rPr>
          <w:rFonts w:asciiTheme="minorHAnsi" w:hAnsiTheme="minorHAnsi"/>
          <w:bCs/>
        </w:rPr>
        <w:t>Amending clause</w:t>
      </w:r>
      <w:r w:rsidR="00377E03" w:rsidRPr="0051246C">
        <w:rPr>
          <w:rFonts w:asciiTheme="minorHAnsi" w:hAnsiTheme="minorHAnsi"/>
          <w:bCs/>
        </w:rPr>
        <w:t xml:space="preserve"> 9.1(b) to clarify that horses in urban areas are not required to </w:t>
      </w:r>
      <w:r w:rsidR="007914AA" w:rsidRPr="0051246C">
        <w:rPr>
          <w:rFonts w:asciiTheme="minorHAnsi" w:hAnsiTheme="minorHAnsi"/>
          <w:bCs/>
        </w:rPr>
        <w:t xml:space="preserve">always </w:t>
      </w:r>
      <w:r w:rsidR="009F03A0" w:rsidRPr="0051246C">
        <w:rPr>
          <w:rFonts w:asciiTheme="minorHAnsi" w:hAnsiTheme="minorHAnsi"/>
          <w:bCs/>
        </w:rPr>
        <w:t>be</w:t>
      </w:r>
      <w:r w:rsidR="007914AA" w:rsidRPr="0051246C">
        <w:rPr>
          <w:rFonts w:asciiTheme="minorHAnsi" w:hAnsiTheme="minorHAnsi"/>
          <w:bCs/>
        </w:rPr>
        <w:t xml:space="preserve"> kept in a stable</w:t>
      </w:r>
      <w:r w:rsidR="00377E03" w:rsidRPr="0051246C">
        <w:rPr>
          <w:rFonts w:asciiTheme="minorHAnsi" w:hAnsiTheme="minorHAnsi"/>
          <w:bCs/>
        </w:rPr>
        <w:t xml:space="preserve">. </w:t>
      </w:r>
    </w:p>
    <w:p w14:paraId="2C8E2DA5" w14:textId="40E9B0C1" w:rsidR="006D605D" w:rsidRPr="0051246C" w:rsidRDefault="00CF0C0E" w:rsidP="00501905">
      <w:pPr>
        <w:pStyle w:val="paragraph"/>
        <w:spacing w:before="0" w:beforeAutospacing="0" w:after="0" w:afterAutospacing="0"/>
        <w:jc w:val="both"/>
        <w:textAlignment w:val="baseline"/>
        <w:rPr>
          <w:rFonts w:asciiTheme="minorHAnsi" w:hAnsiTheme="minorHAnsi" w:cs="Calibri"/>
          <w:b/>
          <w:bCs/>
        </w:rPr>
      </w:pPr>
      <w:r w:rsidRPr="0051246C">
        <w:rPr>
          <w:rFonts w:asciiTheme="minorHAnsi" w:hAnsiTheme="minorHAnsi" w:cs="Calibri"/>
          <w:sz w:val="22"/>
          <w:szCs w:val="10"/>
        </w:rPr>
        <w:t xml:space="preserve">Proposed changes are shown in </w:t>
      </w:r>
      <w:r w:rsidR="00B96173" w:rsidRPr="0051246C">
        <w:rPr>
          <w:rFonts w:asciiTheme="minorHAnsi" w:hAnsiTheme="minorHAnsi" w:cs="Calibri"/>
          <w:sz w:val="22"/>
          <w:szCs w:val="10"/>
        </w:rPr>
        <w:t>A</w:t>
      </w:r>
      <w:r w:rsidR="001B7EAD" w:rsidRPr="0051246C">
        <w:rPr>
          <w:rFonts w:asciiTheme="minorHAnsi" w:hAnsiTheme="minorHAnsi" w:cs="Calibri"/>
          <w:sz w:val="22"/>
          <w:szCs w:val="10"/>
        </w:rPr>
        <w:t xml:space="preserve">ttachment </w:t>
      </w:r>
      <w:r w:rsidR="00B219F5" w:rsidRPr="0051246C">
        <w:rPr>
          <w:rFonts w:asciiTheme="minorHAnsi" w:hAnsiTheme="minorHAnsi" w:cs="Calibri"/>
          <w:sz w:val="22"/>
          <w:szCs w:val="10"/>
        </w:rPr>
        <w:t>1</w:t>
      </w:r>
      <w:r w:rsidRPr="0051246C">
        <w:rPr>
          <w:rFonts w:asciiTheme="minorHAnsi" w:hAnsiTheme="minorHAnsi" w:cs="Calibri"/>
          <w:sz w:val="22"/>
          <w:szCs w:val="10"/>
        </w:rPr>
        <w:t xml:space="preserve">. </w:t>
      </w:r>
      <w:r w:rsidR="00E567AD" w:rsidRPr="0051246C">
        <w:rPr>
          <w:rFonts w:asciiTheme="minorHAnsi" w:hAnsiTheme="minorHAnsi" w:cs="Calibri"/>
          <w:sz w:val="22"/>
          <w:szCs w:val="10"/>
        </w:rPr>
        <w:t xml:space="preserve">Following direction from Council, staff will bring a proposed Bylaw and Statement of </w:t>
      </w:r>
      <w:r w:rsidR="006A1D1F" w:rsidRPr="0051246C">
        <w:rPr>
          <w:rFonts w:asciiTheme="minorHAnsi" w:hAnsiTheme="minorHAnsi" w:cs="Calibri"/>
          <w:sz w:val="22"/>
          <w:szCs w:val="10"/>
        </w:rPr>
        <w:t>P</w:t>
      </w:r>
      <w:r w:rsidR="00E567AD" w:rsidRPr="0051246C">
        <w:rPr>
          <w:rFonts w:asciiTheme="minorHAnsi" w:hAnsiTheme="minorHAnsi" w:cs="Calibri"/>
          <w:sz w:val="22"/>
          <w:szCs w:val="10"/>
        </w:rPr>
        <w:t xml:space="preserve">roposal to the Policy and Regulatory Committee in June 2024. </w:t>
      </w:r>
    </w:p>
    <w:p w14:paraId="03AE0C92" w14:textId="41C13800" w:rsidR="001819C3" w:rsidRPr="0051246C" w:rsidRDefault="001819C3" w:rsidP="001819C3">
      <w:pPr>
        <w:rPr>
          <w:rFonts w:asciiTheme="minorHAnsi" w:hAnsiTheme="minorHAnsi" w:cs="Calibri"/>
          <w:b/>
          <w:bCs/>
          <w:lang w:val="en-NZ"/>
        </w:rPr>
      </w:pPr>
      <w:r w:rsidRPr="0051246C">
        <w:rPr>
          <w:rFonts w:asciiTheme="minorHAnsi" w:hAnsiTheme="minorHAnsi" w:cs="Calibri"/>
          <w:b/>
          <w:bCs/>
          <w:lang w:val="en-NZ"/>
        </w:rPr>
        <w:lastRenderedPageBreak/>
        <w:t xml:space="preserve">Background </w:t>
      </w:r>
    </w:p>
    <w:p w14:paraId="7DCDE24A" w14:textId="7F838D44" w:rsidR="00761AE6" w:rsidRPr="0051246C" w:rsidRDefault="00761AE6" w:rsidP="00761AE6">
      <w:pPr>
        <w:pStyle w:val="paragraph"/>
        <w:spacing w:before="0" w:beforeAutospacing="0" w:after="0" w:afterAutospacing="0"/>
        <w:jc w:val="both"/>
        <w:textAlignment w:val="baseline"/>
        <w:rPr>
          <w:rFonts w:asciiTheme="minorHAnsi" w:hAnsiTheme="minorHAnsi"/>
          <w:sz w:val="22"/>
          <w:szCs w:val="22"/>
          <w:lang w:val="en-AU" w:eastAsia="en-US"/>
        </w:rPr>
      </w:pPr>
      <w:r w:rsidRPr="0051246C">
        <w:rPr>
          <w:rFonts w:asciiTheme="minorHAnsi" w:hAnsiTheme="minorHAnsi"/>
          <w:sz w:val="22"/>
          <w:szCs w:val="22"/>
          <w:lang w:val="en-AU" w:eastAsia="en-US"/>
        </w:rPr>
        <w:t xml:space="preserve">Council’s </w:t>
      </w:r>
      <w:r w:rsidR="00362C30" w:rsidRPr="0051246C">
        <w:rPr>
          <w:rFonts w:asciiTheme="minorHAnsi" w:hAnsiTheme="minorHAnsi"/>
          <w:sz w:val="22"/>
          <w:szCs w:val="22"/>
          <w:lang w:val="en-AU" w:eastAsia="en-US"/>
        </w:rPr>
        <w:t xml:space="preserve">Keeping of Animals </w:t>
      </w:r>
      <w:r w:rsidRPr="0051246C">
        <w:rPr>
          <w:rFonts w:asciiTheme="minorHAnsi" w:hAnsiTheme="minorHAnsi"/>
          <w:sz w:val="22"/>
          <w:szCs w:val="22"/>
          <w:lang w:val="en-AU" w:eastAsia="en-US"/>
        </w:rPr>
        <w:t>2015 Bylaw</w:t>
      </w:r>
      <w:r w:rsidR="007C7CCA" w:rsidRPr="0051246C">
        <w:rPr>
          <w:rFonts w:asciiTheme="minorHAnsi" w:hAnsiTheme="minorHAnsi"/>
          <w:sz w:val="22"/>
          <w:szCs w:val="22"/>
          <w:lang w:val="en-AU" w:eastAsia="en-US"/>
        </w:rPr>
        <w:t xml:space="preserve"> (amended in 2021)</w:t>
      </w:r>
      <w:r w:rsidR="00362C30" w:rsidRPr="0051246C">
        <w:rPr>
          <w:rFonts w:asciiTheme="minorHAnsi" w:hAnsiTheme="minorHAnsi"/>
          <w:sz w:val="22"/>
          <w:szCs w:val="22"/>
          <w:lang w:val="en-AU" w:eastAsia="en-US"/>
        </w:rPr>
        <w:t xml:space="preserve"> (</w:t>
      </w:r>
      <w:r w:rsidR="00DE6B00" w:rsidRPr="0051246C">
        <w:rPr>
          <w:rFonts w:asciiTheme="minorHAnsi" w:hAnsiTheme="minorHAnsi"/>
          <w:sz w:val="22"/>
          <w:szCs w:val="22"/>
          <w:lang w:val="en-AU" w:eastAsia="en-US"/>
        </w:rPr>
        <w:t>2015</w:t>
      </w:r>
      <w:r w:rsidR="00362C30" w:rsidRPr="0051246C">
        <w:rPr>
          <w:rFonts w:asciiTheme="minorHAnsi" w:hAnsiTheme="minorHAnsi"/>
          <w:sz w:val="22"/>
          <w:szCs w:val="22"/>
          <w:lang w:val="en-AU" w:eastAsia="en-US"/>
        </w:rPr>
        <w:t xml:space="preserve"> Bylaw)</w:t>
      </w:r>
      <w:r w:rsidRPr="0051246C">
        <w:rPr>
          <w:rFonts w:asciiTheme="minorHAnsi" w:hAnsiTheme="minorHAnsi"/>
          <w:sz w:val="22"/>
          <w:szCs w:val="22"/>
          <w:lang w:val="en-AU" w:eastAsia="en-US"/>
        </w:rPr>
        <w:t xml:space="preserve"> included rules for managing nuisance-related complaints around animals, other than dogs. Controls around responsible dog ownership </w:t>
      </w:r>
      <w:proofErr w:type="gramStart"/>
      <w:r w:rsidR="008813AA" w:rsidRPr="0051246C">
        <w:rPr>
          <w:rFonts w:asciiTheme="minorHAnsi" w:hAnsiTheme="minorHAnsi"/>
          <w:sz w:val="22"/>
          <w:szCs w:val="22"/>
          <w:lang w:val="en-AU" w:eastAsia="en-US"/>
        </w:rPr>
        <w:t>are</w:t>
      </w:r>
      <w:proofErr w:type="gramEnd"/>
      <w:r w:rsidRPr="0051246C">
        <w:rPr>
          <w:rFonts w:asciiTheme="minorHAnsi" w:hAnsiTheme="minorHAnsi"/>
          <w:sz w:val="22"/>
          <w:szCs w:val="22"/>
          <w:lang w:val="en-AU" w:eastAsia="en-US"/>
        </w:rPr>
        <w:t xml:space="preserve"> covered under the Dog Control Bylaw and Policy 2022. Staff have become aware that, due to the timing of Council's review of the </w:t>
      </w:r>
      <w:r w:rsidR="00E91CDD" w:rsidRPr="0051246C">
        <w:rPr>
          <w:rFonts w:asciiTheme="minorHAnsi" w:hAnsiTheme="minorHAnsi"/>
          <w:sz w:val="22"/>
          <w:szCs w:val="22"/>
          <w:lang w:val="en-AU" w:eastAsia="en-US"/>
        </w:rPr>
        <w:t>2015</w:t>
      </w:r>
      <w:r w:rsidRPr="0051246C">
        <w:rPr>
          <w:rFonts w:asciiTheme="minorHAnsi" w:hAnsiTheme="minorHAnsi"/>
          <w:sz w:val="22"/>
          <w:szCs w:val="22"/>
          <w:lang w:val="en-AU" w:eastAsia="en-US"/>
        </w:rPr>
        <w:t xml:space="preserve"> Bylaw in 2021, the </w:t>
      </w:r>
      <w:r w:rsidR="00E91CDD" w:rsidRPr="0051246C">
        <w:rPr>
          <w:rFonts w:asciiTheme="minorHAnsi" w:hAnsiTheme="minorHAnsi"/>
          <w:sz w:val="22"/>
          <w:szCs w:val="22"/>
          <w:lang w:val="en-AU" w:eastAsia="en-US"/>
        </w:rPr>
        <w:t>2015</w:t>
      </w:r>
      <w:r w:rsidRPr="0051246C">
        <w:rPr>
          <w:rFonts w:asciiTheme="minorHAnsi" w:hAnsiTheme="minorHAnsi"/>
          <w:sz w:val="22"/>
          <w:szCs w:val="22"/>
          <w:lang w:val="en-AU" w:eastAsia="en-US"/>
        </w:rPr>
        <w:t xml:space="preserve"> Bylaw is now invalid.</w:t>
      </w:r>
      <w:r w:rsidR="00EA2856" w:rsidRPr="0051246C">
        <w:rPr>
          <w:rFonts w:asciiTheme="minorHAnsi" w:hAnsiTheme="minorHAnsi"/>
          <w:sz w:val="22"/>
          <w:szCs w:val="22"/>
          <w:lang w:val="en-AU" w:eastAsia="en-US"/>
        </w:rPr>
        <w:t xml:space="preserve"> </w:t>
      </w:r>
      <w:r w:rsidRPr="0051246C">
        <w:rPr>
          <w:rFonts w:asciiTheme="minorHAnsi" w:hAnsiTheme="minorHAnsi"/>
          <w:sz w:val="22"/>
          <w:szCs w:val="22"/>
          <w:lang w:val="en-AU" w:eastAsia="en-US"/>
        </w:rPr>
        <w:t>Staff are seeking to rectify this issue by drafting and adopting a new Keeping of Animals Bylaw (proposed Bylaw).</w:t>
      </w:r>
    </w:p>
    <w:p w14:paraId="441A5217" w14:textId="77777777" w:rsidR="00662AC2" w:rsidRPr="0051246C" w:rsidRDefault="00662AC2" w:rsidP="00761AE6">
      <w:pPr>
        <w:pStyle w:val="paragraph"/>
        <w:spacing w:before="0" w:beforeAutospacing="0" w:after="0" w:afterAutospacing="0"/>
        <w:jc w:val="both"/>
        <w:textAlignment w:val="baseline"/>
        <w:rPr>
          <w:rFonts w:asciiTheme="minorHAnsi" w:hAnsiTheme="minorHAnsi"/>
          <w:sz w:val="22"/>
          <w:szCs w:val="22"/>
          <w:lang w:eastAsia="en-US"/>
        </w:rPr>
      </w:pPr>
    </w:p>
    <w:p w14:paraId="34FBB798" w14:textId="595A3630" w:rsidR="00A049B0" w:rsidRPr="0051246C" w:rsidRDefault="00662AC2" w:rsidP="002E5978">
      <w:pPr>
        <w:pStyle w:val="paragraph"/>
        <w:spacing w:before="0" w:beforeAutospacing="0" w:after="0" w:afterAutospacing="0"/>
        <w:jc w:val="both"/>
        <w:textAlignment w:val="baseline"/>
        <w:rPr>
          <w:rFonts w:asciiTheme="minorHAnsi" w:hAnsiTheme="minorHAnsi"/>
          <w:sz w:val="22"/>
          <w:szCs w:val="22"/>
          <w:lang w:val="en-AU" w:eastAsia="en-US"/>
        </w:rPr>
      </w:pPr>
      <w:r w:rsidRPr="0051246C">
        <w:rPr>
          <w:rFonts w:asciiTheme="minorHAnsi" w:hAnsiTheme="minorHAnsi"/>
          <w:sz w:val="22"/>
          <w:szCs w:val="22"/>
          <w:lang w:val="en-AU" w:eastAsia="en-US"/>
        </w:rPr>
        <w:t xml:space="preserve">Council workshops </w:t>
      </w:r>
      <w:r w:rsidR="00E20024" w:rsidRPr="0051246C">
        <w:rPr>
          <w:rFonts w:asciiTheme="minorHAnsi" w:hAnsiTheme="minorHAnsi"/>
          <w:sz w:val="22"/>
          <w:szCs w:val="22"/>
          <w:lang w:val="en-AU" w:eastAsia="en-US"/>
        </w:rPr>
        <w:t>were</w:t>
      </w:r>
      <w:r w:rsidRPr="0051246C">
        <w:rPr>
          <w:rFonts w:asciiTheme="minorHAnsi" w:hAnsiTheme="minorHAnsi"/>
          <w:sz w:val="22"/>
          <w:szCs w:val="22"/>
          <w:lang w:val="en-AU" w:eastAsia="en-US"/>
        </w:rPr>
        <w:t xml:space="preserve"> held in November</w:t>
      </w:r>
      <w:r w:rsidR="00970ADF" w:rsidRPr="0051246C">
        <w:rPr>
          <w:rFonts w:asciiTheme="minorHAnsi" w:hAnsiTheme="minorHAnsi"/>
          <w:sz w:val="22"/>
          <w:szCs w:val="22"/>
          <w:lang w:val="en-AU" w:eastAsia="en-US"/>
        </w:rPr>
        <w:t xml:space="preserve"> 2023</w:t>
      </w:r>
      <w:r w:rsidRPr="0051246C">
        <w:rPr>
          <w:rFonts w:asciiTheme="minorHAnsi" w:hAnsiTheme="minorHAnsi"/>
          <w:sz w:val="22"/>
          <w:szCs w:val="22"/>
          <w:lang w:val="en-AU" w:eastAsia="en-US"/>
        </w:rPr>
        <w:t xml:space="preserve"> and </w:t>
      </w:r>
      <w:r w:rsidR="00970ADF" w:rsidRPr="0051246C">
        <w:rPr>
          <w:rFonts w:asciiTheme="minorHAnsi" w:hAnsiTheme="minorHAnsi"/>
          <w:sz w:val="22"/>
          <w:szCs w:val="22"/>
          <w:lang w:val="en-AU" w:eastAsia="en-US"/>
        </w:rPr>
        <w:t>February</w:t>
      </w:r>
      <w:r w:rsidRPr="0051246C">
        <w:rPr>
          <w:rFonts w:asciiTheme="minorHAnsi" w:hAnsiTheme="minorHAnsi"/>
          <w:sz w:val="22"/>
          <w:szCs w:val="22"/>
          <w:lang w:val="en-AU" w:eastAsia="en-US"/>
        </w:rPr>
        <w:t xml:space="preserve"> 202</w:t>
      </w:r>
      <w:r w:rsidR="00970ADF" w:rsidRPr="0051246C">
        <w:rPr>
          <w:rFonts w:asciiTheme="minorHAnsi" w:hAnsiTheme="minorHAnsi"/>
          <w:sz w:val="22"/>
          <w:szCs w:val="22"/>
          <w:lang w:val="en-AU" w:eastAsia="en-US"/>
        </w:rPr>
        <w:t>4</w:t>
      </w:r>
      <w:r w:rsidR="00463B37" w:rsidRPr="0051246C">
        <w:rPr>
          <w:rFonts w:asciiTheme="minorHAnsi" w:hAnsiTheme="minorHAnsi"/>
          <w:sz w:val="22"/>
          <w:szCs w:val="22"/>
          <w:lang w:val="en-AU" w:eastAsia="en-US"/>
        </w:rPr>
        <w:t xml:space="preserve">. </w:t>
      </w:r>
      <w:r w:rsidR="00A049B0" w:rsidRPr="0051246C">
        <w:rPr>
          <w:rFonts w:asciiTheme="minorHAnsi" w:hAnsiTheme="minorHAnsi"/>
          <w:sz w:val="22"/>
          <w:szCs w:val="22"/>
          <w:lang w:val="en-AU" w:eastAsia="en-US"/>
        </w:rPr>
        <w:t>As part of th</w:t>
      </w:r>
      <w:r w:rsidR="00970385" w:rsidRPr="0051246C">
        <w:rPr>
          <w:rFonts w:asciiTheme="minorHAnsi" w:hAnsiTheme="minorHAnsi"/>
          <w:sz w:val="22"/>
          <w:szCs w:val="22"/>
          <w:lang w:val="en-AU" w:eastAsia="en-US"/>
        </w:rPr>
        <w:t>es</w:t>
      </w:r>
      <w:r w:rsidR="00F060DB" w:rsidRPr="0051246C">
        <w:rPr>
          <w:rFonts w:asciiTheme="minorHAnsi" w:hAnsiTheme="minorHAnsi"/>
          <w:sz w:val="22"/>
          <w:szCs w:val="22"/>
          <w:lang w:val="en-AU" w:eastAsia="en-US"/>
        </w:rPr>
        <w:t>e workshops</w:t>
      </w:r>
      <w:r w:rsidR="00A049B0" w:rsidRPr="0051246C">
        <w:rPr>
          <w:rFonts w:asciiTheme="minorHAnsi" w:hAnsiTheme="minorHAnsi"/>
          <w:sz w:val="22"/>
          <w:szCs w:val="22"/>
          <w:lang w:val="en-AU" w:eastAsia="en-US"/>
        </w:rPr>
        <w:t xml:space="preserve">, </w:t>
      </w:r>
      <w:proofErr w:type="gramStart"/>
      <w:r w:rsidR="00A049B0" w:rsidRPr="0051246C">
        <w:rPr>
          <w:rFonts w:asciiTheme="minorHAnsi" w:hAnsiTheme="minorHAnsi"/>
          <w:sz w:val="22"/>
          <w:szCs w:val="22"/>
          <w:lang w:val="en-AU" w:eastAsia="en-US"/>
        </w:rPr>
        <w:t>a number of</w:t>
      </w:r>
      <w:proofErr w:type="gramEnd"/>
      <w:r w:rsidR="00A049B0" w:rsidRPr="0051246C">
        <w:rPr>
          <w:rFonts w:asciiTheme="minorHAnsi" w:hAnsiTheme="minorHAnsi"/>
          <w:sz w:val="22"/>
          <w:szCs w:val="22"/>
          <w:lang w:val="en-AU" w:eastAsia="en-US"/>
        </w:rPr>
        <w:t xml:space="preserve"> minor changes to the </w:t>
      </w:r>
      <w:r w:rsidR="009F1054" w:rsidRPr="0051246C">
        <w:rPr>
          <w:rFonts w:asciiTheme="minorHAnsi" w:hAnsiTheme="minorHAnsi"/>
          <w:sz w:val="22"/>
          <w:szCs w:val="22"/>
          <w:lang w:val="en-AU" w:eastAsia="en-US"/>
        </w:rPr>
        <w:t xml:space="preserve">proposed </w:t>
      </w:r>
      <w:r w:rsidR="00A049B0" w:rsidRPr="0051246C">
        <w:rPr>
          <w:rFonts w:asciiTheme="minorHAnsi" w:hAnsiTheme="minorHAnsi"/>
          <w:sz w:val="22"/>
          <w:szCs w:val="22"/>
          <w:lang w:val="en-AU" w:eastAsia="en-US"/>
        </w:rPr>
        <w:t>Bylaw were directed by Council</w:t>
      </w:r>
      <w:r w:rsidR="00DD3CAB" w:rsidRPr="0051246C">
        <w:rPr>
          <w:rFonts w:asciiTheme="minorHAnsi" w:hAnsiTheme="minorHAnsi"/>
          <w:sz w:val="22"/>
          <w:szCs w:val="22"/>
          <w:lang w:val="en-AU" w:eastAsia="en-US"/>
        </w:rPr>
        <w:t xml:space="preserve"> </w:t>
      </w:r>
      <w:r w:rsidR="007143B3" w:rsidRPr="0051246C">
        <w:rPr>
          <w:rFonts w:asciiTheme="minorHAnsi" w:hAnsiTheme="minorHAnsi"/>
          <w:sz w:val="22"/>
          <w:szCs w:val="22"/>
          <w:lang w:val="en-AU" w:eastAsia="en-US"/>
        </w:rPr>
        <w:t xml:space="preserve">(included in track changes in Attachment </w:t>
      </w:r>
      <w:r w:rsidR="00611A8F" w:rsidRPr="0051246C">
        <w:rPr>
          <w:rFonts w:asciiTheme="minorHAnsi" w:hAnsiTheme="minorHAnsi"/>
          <w:sz w:val="22"/>
          <w:szCs w:val="22"/>
          <w:lang w:val="en-AU" w:eastAsia="en-US"/>
        </w:rPr>
        <w:t>1</w:t>
      </w:r>
      <w:r w:rsidR="007143B3" w:rsidRPr="0051246C">
        <w:rPr>
          <w:rFonts w:asciiTheme="minorHAnsi" w:hAnsiTheme="minorHAnsi"/>
          <w:sz w:val="22"/>
          <w:szCs w:val="22"/>
          <w:lang w:val="en-AU" w:eastAsia="en-US"/>
        </w:rPr>
        <w:t>)</w:t>
      </w:r>
      <w:r w:rsidR="00A049B0" w:rsidRPr="0051246C">
        <w:rPr>
          <w:rFonts w:asciiTheme="minorHAnsi" w:hAnsiTheme="minorHAnsi"/>
          <w:sz w:val="22"/>
          <w:szCs w:val="22"/>
          <w:lang w:val="en-AU" w:eastAsia="en-US"/>
        </w:rPr>
        <w:t>:</w:t>
      </w:r>
    </w:p>
    <w:p w14:paraId="6131FC4B" w14:textId="34C47A0A" w:rsidR="00A049B0" w:rsidRPr="0051246C" w:rsidRDefault="009F08C0" w:rsidP="009F08C0">
      <w:pPr>
        <w:pStyle w:val="paragraph"/>
        <w:numPr>
          <w:ilvl w:val="0"/>
          <w:numId w:val="75"/>
        </w:numPr>
        <w:spacing w:before="0" w:beforeAutospacing="0" w:after="0" w:afterAutospacing="0"/>
        <w:jc w:val="both"/>
        <w:textAlignment w:val="baseline"/>
        <w:rPr>
          <w:rFonts w:asciiTheme="minorHAnsi" w:hAnsiTheme="minorHAnsi"/>
          <w:sz w:val="22"/>
          <w:szCs w:val="22"/>
          <w:lang w:eastAsia="en-US"/>
        </w:rPr>
      </w:pPr>
      <w:r w:rsidRPr="0051246C">
        <w:rPr>
          <w:rFonts w:asciiTheme="minorHAnsi" w:hAnsiTheme="minorHAnsi"/>
          <w:sz w:val="22"/>
          <w:szCs w:val="22"/>
          <w:lang w:eastAsia="en-US"/>
        </w:rPr>
        <w:t>Inclusion of</w:t>
      </w:r>
      <w:r w:rsidR="00DD3CAB" w:rsidRPr="0051246C">
        <w:rPr>
          <w:rFonts w:asciiTheme="minorHAnsi" w:hAnsiTheme="minorHAnsi"/>
          <w:sz w:val="22"/>
          <w:szCs w:val="22"/>
          <w:lang w:eastAsia="en-US"/>
        </w:rPr>
        <w:t xml:space="preserve"> Clause 1.4 explaining </w:t>
      </w:r>
      <w:r w:rsidR="0025429E" w:rsidRPr="0051246C">
        <w:rPr>
          <w:rFonts w:asciiTheme="minorHAnsi" w:hAnsiTheme="minorHAnsi"/>
          <w:sz w:val="22"/>
          <w:szCs w:val="22"/>
          <w:lang w:eastAsia="en-US"/>
        </w:rPr>
        <w:t>other legislation that applies to the management and regulation of animals.</w:t>
      </w:r>
    </w:p>
    <w:p w14:paraId="76BF8A40" w14:textId="0344EF80" w:rsidR="009F08C0" w:rsidRPr="0051246C" w:rsidRDefault="009F08C0" w:rsidP="009F08C0">
      <w:pPr>
        <w:pStyle w:val="paragraph"/>
        <w:numPr>
          <w:ilvl w:val="0"/>
          <w:numId w:val="75"/>
        </w:numPr>
        <w:spacing w:before="0" w:beforeAutospacing="0" w:after="0" w:afterAutospacing="0"/>
        <w:jc w:val="both"/>
        <w:textAlignment w:val="baseline"/>
        <w:rPr>
          <w:rFonts w:asciiTheme="minorHAnsi" w:hAnsiTheme="minorHAnsi"/>
          <w:sz w:val="22"/>
          <w:szCs w:val="22"/>
          <w:lang w:eastAsia="en-US"/>
        </w:rPr>
      </w:pPr>
      <w:r w:rsidRPr="0051246C">
        <w:rPr>
          <w:rFonts w:asciiTheme="minorHAnsi" w:hAnsiTheme="minorHAnsi"/>
          <w:sz w:val="22"/>
          <w:szCs w:val="22"/>
          <w:lang w:eastAsia="en-US"/>
        </w:rPr>
        <w:t xml:space="preserve">Pigeon and quail were re-inserted into the definition of </w:t>
      </w:r>
      <w:r w:rsidR="0013054C" w:rsidRPr="0051246C">
        <w:rPr>
          <w:rFonts w:asciiTheme="minorHAnsi" w:hAnsiTheme="minorHAnsi"/>
          <w:sz w:val="22"/>
          <w:szCs w:val="22"/>
          <w:lang w:eastAsia="en-US"/>
        </w:rPr>
        <w:t>p</w:t>
      </w:r>
      <w:r w:rsidRPr="0051246C">
        <w:rPr>
          <w:rFonts w:asciiTheme="minorHAnsi" w:hAnsiTheme="minorHAnsi"/>
          <w:sz w:val="22"/>
          <w:szCs w:val="22"/>
          <w:lang w:eastAsia="en-US"/>
        </w:rPr>
        <w:t>oultry. Breeding was also included as part of the definition of poultry.</w:t>
      </w:r>
    </w:p>
    <w:p w14:paraId="22B84FAC" w14:textId="795AB9FF" w:rsidR="009F08C0" w:rsidRPr="0051246C" w:rsidRDefault="009F08C0" w:rsidP="009F08C0">
      <w:pPr>
        <w:pStyle w:val="paragraph"/>
        <w:numPr>
          <w:ilvl w:val="0"/>
          <w:numId w:val="75"/>
        </w:numPr>
        <w:spacing w:before="0" w:beforeAutospacing="0" w:after="0" w:afterAutospacing="0"/>
        <w:jc w:val="both"/>
        <w:textAlignment w:val="baseline"/>
        <w:rPr>
          <w:rFonts w:asciiTheme="minorHAnsi" w:hAnsiTheme="minorHAnsi"/>
          <w:sz w:val="22"/>
          <w:szCs w:val="22"/>
          <w:lang w:eastAsia="en-US"/>
        </w:rPr>
      </w:pPr>
      <w:r w:rsidRPr="0051246C">
        <w:rPr>
          <w:rFonts w:asciiTheme="minorHAnsi" w:hAnsiTheme="minorHAnsi"/>
          <w:sz w:val="22"/>
          <w:szCs w:val="22"/>
          <w:lang w:eastAsia="en-US"/>
        </w:rPr>
        <w:t>A definition of property included.</w:t>
      </w:r>
    </w:p>
    <w:p w14:paraId="1C70FB83" w14:textId="1A900BC0" w:rsidR="009F08C0" w:rsidRPr="0051246C" w:rsidRDefault="009F08C0" w:rsidP="009F08C0">
      <w:pPr>
        <w:pStyle w:val="paragraph"/>
        <w:numPr>
          <w:ilvl w:val="0"/>
          <w:numId w:val="75"/>
        </w:numPr>
        <w:spacing w:before="0" w:beforeAutospacing="0" w:after="0" w:afterAutospacing="0"/>
        <w:jc w:val="both"/>
        <w:textAlignment w:val="baseline"/>
        <w:rPr>
          <w:rFonts w:asciiTheme="minorHAnsi" w:hAnsiTheme="minorHAnsi"/>
          <w:sz w:val="22"/>
          <w:szCs w:val="22"/>
          <w:lang w:val="en-AU" w:eastAsia="en-US"/>
        </w:rPr>
      </w:pPr>
      <w:r w:rsidRPr="0051246C">
        <w:rPr>
          <w:rFonts w:asciiTheme="minorHAnsi" w:hAnsiTheme="minorHAnsi"/>
          <w:sz w:val="22"/>
          <w:szCs w:val="22"/>
          <w:lang w:val="en-AU" w:eastAsia="en-US"/>
        </w:rPr>
        <w:t>Clause 5.6 specifies that animals must be confined to the boundaries of the premises. An additional clause has been included explaining that this rule does not apply to cats</w:t>
      </w:r>
      <w:r w:rsidR="00193057" w:rsidRPr="0051246C">
        <w:rPr>
          <w:rFonts w:asciiTheme="minorHAnsi" w:hAnsiTheme="minorHAnsi"/>
          <w:sz w:val="22"/>
          <w:szCs w:val="22"/>
          <w:lang w:val="en-AU" w:eastAsia="en-US"/>
        </w:rPr>
        <w:t>.</w:t>
      </w:r>
    </w:p>
    <w:p w14:paraId="130B7015" w14:textId="289E7486" w:rsidR="00A049B0" w:rsidRPr="0051246C" w:rsidRDefault="009F08C0" w:rsidP="009F08C0">
      <w:pPr>
        <w:pStyle w:val="paragraph"/>
        <w:numPr>
          <w:ilvl w:val="0"/>
          <w:numId w:val="75"/>
        </w:numPr>
        <w:spacing w:before="0" w:beforeAutospacing="0" w:after="0" w:afterAutospacing="0"/>
        <w:jc w:val="both"/>
        <w:textAlignment w:val="baseline"/>
        <w:rPr>
          <w:rFonts w:asciiTheme="minorHAnsi" w:hAnsiTheme="minorHAnsi"/>
          <w:sz w:val="22"/>
          <w:szCs w:val="22"/>
          <w:lang w:eastAsia="en-US"/>
        </w:rPr>
      </w:pPr>
      <w:r w:rsidRPr="0051246C">
        <w:rPr>
          <w:rFonts w:asciiTheme="minorHAnsi" w:hAnsiTheme="minorHAnsi"/>
          <w:sz w:val="22"/>
          <w:szCs w:val="22"/>
          <w:lang w:eastAsia="en-US"/>
        </w:rPr>
        <w:t>Remove the following set-back requirement for poultry houses, listed as Clause 7.5(a) ‘No poultry house (whether mobile or immobile), shall be located: a) within 10m from any dwelling, factory, or other building’.</w:t>
      </w:r>
    </w:p>
    <w:p w14:paraId="5F4C9BA5" w14:textId="425EEDAF" w:rsidR="009F08C0" w:rsidRPr="0051246C" w:rsidRDefault="009F08C0" w:rsidP="009F08C0">
      <w:pPr>
        <w:pStyle w:val="paragraph"/>
        <w:numPr>
          <w:ilvl w:val="0"/>
          <w:numId w:val="75"/>
        </w:numPr>
        <w:spacing w:before="0" w:beforeAutospacing="0" w:after="0" w:afterAutospacing="0"/>
        <w:jc w:val="both"/>
        <w:textAlignment w:val="baseline"/>
        <w:rPr>
          <w:rFonts w:asciiTheme="minorHAnsi" w:hAnsiTheme="minorHAnsi"/>
          <w:sz w:val="22"/>
          <w:szCs w:val="22"/>
          <w:lang w:val="en-AU" w:eastAsia="en-US"/>
        </w:rPr>
      </w:pPr>
      <w:r w:rsidRPr="0051246C">
        <w:rPr>
          <w:rFonts w:asciiTheme="minorHAnsi" w:hAnsiTheme="minorHAnsi"/>
          <w:sz w:val="22"/>
          <w:szCs w:val="22"/>
          <w:lang w:val="en-AU" w:eastAsia="en-US"/>
        </w:rPr>
        <w:t>Clause 8.5 amended to clarify that the limit to the number of beehives does not apply to properties located within the General Rural Zone or Rural Zone.</w:t>
      </w:r>
    </w:p>
    <w:p w14:paraId="1D19B857" w14:textId="77777777" w:rsidR="009F08C0" w:rsidRPr="0051246C" w:rsidRDefault="009F08C0" w:rsidP="002E5978">
      <w:pPr>
        <w:pStyle w:val="paragraph"/>
        <w:spacing w:before="0" w:beforeAutospacing="0" w:after="0" w:afterAutospacing="0"/>
        <w:jc w:val="both"/>
        <w:textAlignment w:val="baseline"/>
        <w:rPr>
          <w:rFonts w:asciiTheme="minorHAnsi" w:hAnsiTheme="minorHAnsi"/>
          <w:sz w:val="22"/>
          <w:szCs w:val="22"/>
          <w:lang w:eastAsia="en-US"/>
        </w:rPr>
      </w:pPr>
    </w:p>
    <w:p w14:paraId="138771B6" w14:textId="515666B8" w:rsidR="00E048DC" w:rsidRPr="0051246C" w:rsidRDefault="007143B3" w:rsidP="002E5978">
      <w:pPr>
        <w:pStyle w:val="paragraph"/>
        <w:spacing w:before="0" w:beforeAutospacing="0" w:after="0" w:afterAutospacing="0"/>
        <w:jc w:val="both"/>
        <w:textAlignment w:val="baseline"/>
        <w:rPr>
          <w:rFonts w:asciiTheme="minorHAnsi" w:hAnsiTheme="minorHAnsi"/>
          <w:bCs/>
          <w:sz w:val="22"/>
          <w:szCs w:val="22"/>
          <w:lang w:eastAsia="en-US"/>
        </w:rPr>
      </w:pPr>
      <w:r w:rsidRPr="0051246C">
        <w:rPr>
          <w:rFonts w:asciiTheme="minorHAnsi" w:hAnsiTheme="minorHAnsi"/>
          <w:bCs/>
          <w:sz w:val="22"/>
          <w:szCs w:val="22"/>
          <w:lang w:eastAsia="en-US"/>
        </w:rPr>
        <w:t>E</w:t>
      </w:r>
      <w:r w:rsidR="00463B37" w:rsidRPr="0051246C">
        <w:rPr>
          <w:rFonts w:asciiTheme="minorHAnsi" w:hAnsiTheme="minorHAnsi"/>
          <w:bCs/>
          <w:sz w:val="22"/>
          <w:szCs w:val="22"/>
          <w:lang w:eastAsia="en-US"/>
        </w:rPr>
        <w:t>arly</w:t>
      </w:r>
      <w:r w:rsidR="002825FE" w:rsidRPr="0051246C">
        <w:rPr>
          <w:rFonts w:asciiTheme="minorHAnsi" w:hAnsiTheme="minorHAnsi"/>
          <w:bCs/>
          <w:sz w:val="22"/>
          <w:szCs w:val="22"/>
          <w:lang w:eastAsia="en-US"/>
        </w:rPr>
        <w:t xml:space="preserve"> </w:t>
      </w:r>
      <w:r w:rsidR="007C093B" w:rsidRPr="0051246C">
        <w:rPr>
          <w:rFonts w:asciiTheme="minorHAnsi" w:hAnsiTheme="minorHAnsi"/>
          <w:bCs/>
          <w:sz w:val="22"/>
          <w:szCs w:val="22"/>
          <w:lang w:eastAsia="en-US"/>
        </w:rPr>
        <w:t xml:space="preserve">engagement with the community was undertaken from 19 February to 31 March 2024. </w:t>
      </w:r>
      <w:r w:rsidR="00463B37" w:rsidRPr="0051246C">
        <w:rPr>
          <w:rFonts w:asciiTheme="minorHAnsi" w:hAnsiTheme="minorHAnsi"/>
          <w:bCs/>
          <w:sz w:val="22"/>
          <w:szCs w:val="22"/>
          <w:lang w:eastAsia="en-US"/>
        </w:rPr>
        <w:t>Early</w:t>
      </w:r>
      <w:r w:rsidR="002825FE" w:rsidRPr="0051246C">
        <w:rPr>
          <w:rFonts w:asciiTheme="minorHAnsi" w:hAnsiTheme="minorHAnsi"/>
          <w:bCs/>
          <w:sz w:val="22"/>
          <w:szCs w:val="22"/>
          <w:lang w:eastAsia="en-US"/>
        </w:rPr>
        <w:t xml:space="preserve"> </w:t>
      </w:r>
      <w:r w:rsidR="007C093B" w:rsidRPr="0051246C">
        <w:rPr>
          <w:rFonts w:asciiTheme="minorHAnsi" w:hAnsiTheme="minorHAnsi"/>
          <w:bCs/>
          <w:sz w:val="22"/>
          <w:szCs w:val="22"/>
          <w:lang w:eastAsia="en-US"/>
        </w:rPr>
        <w:t>engagement included an online survey</w:t>
      </w:r>
      <w:r w:rsidR="002D1944" w:rsidRPr="0051246C">
        <w:rPr>
          <w:rFonts w:asciiTheme="minorHAnsi" w:hAnsiTheme="minorHAnsi"/>
          <w:bCs/>
          <w:sz w:val="22"/>
          <w:szCs w:val="22"/>
          <w:lang w:eastAsia="en-US"/>
        </w:rPr>
        <w:t xml:space="preserve"> and </w:t>
      </w:r>
      <w:r w:rsidR="002825FE" w:rsidRPr="0051246C">
        <w:rPr>
          <w:rFonts w:asciiTheme="minorHAnsi" w:hAnsiTheme="minorHAnsi"/>
          <w:bCs/>
          <w:sz w:val="22"/>
          <w:szCs w:val="22"/>
          <w:lang w:eastAsia="en-US"/>
        </w:rPr>
        <w:t xml:space="preserve">online </w:t>
      </w:r>
      <w:r w:rsidR="002D1944" w:rsidRPr="0051246C">
        <w:rPr>
          <w:rFonts w:asciiTheme="minorHAnsi" w:hAnsiTheme="minorHAnsi"/>
          <w:bCs/>
          <w:sz w:val="22"/>
          <w:szCs w:val="22"/>
          <w:lang w:eastAsia="en-US"/>
        </w:rPr>
        <w:t>information</w:t>
      </w:r>
      <w:r w:rsidR="002E5978" w:rsidRPr="0051246C">
        <w:rPr>
          <w:rFonts w:asciiTheme="minorHAnsi" w:hAnsiTheme="minorHAnsi"/>
          <w:bCs/>
          <w:sz w:val="22"/>
          <w:szCs w:val="22"/>
          <w:lang w:eastAsia="en-US"/>
        </w:rPr>
        <w:t xml:space="preserve">. </w:t>
      </w:r>
    </w:p>
    <w:p w14:paraId="65A7D6E3" w14:textId="77777777" w:rsidR="00F54FDF" w:rsidRPr="0051246C" w:rsidRDefault="00F54FDF" w:rsidP="002E5978">
      <w:pPr>
        <w:pStyle w:val="paragraph"/>
        <w:spacing w:before="0" w:beforeAutospacing="0" w:after="0" w:afterAutospacing="0"/>
        <w:jc w:val="both"/>
        <w:textAlignment w:val="baseline"/>
        <w:rPr>
          <w:rFonts w:asciiTheme="minorHAnsi" w:hAnsiTheme="minorHAnsi"/>
          <w:bCs/>
          <w:sz w:val="22"/>
          <w:szCs w:val="22"/>
          <w:lang w:eastAsia="en-US"/>
        </w:rPr>
      </w:pPr>
    </w:p>
    <w:p w14:paraId="15CB7AAF" w14:textId="5164651A" w:rsidR="007C093B" w:rsidRPr="0051246C" w:rsidRDefault="007C093B" w:rsidP="002E5978">
      <w:pPr>
        <w:pStyle w:val="paragraph"/>
        <w:spacing w:before="0" w:beforeAutospacing="0" w:after="0" w:afterAutospacing="0"/>
        <w:jc w:val="both"/>
        <w:textAlignment w:val="baseline"/>
        <w:rPr>
          <w:rFonts w:asciiTheme="minorHAnsi" w:hAnsiTheme="minorHAnsi"/>
          <w:bCs/>
          <w:sz w:val="22"/>
          <w:szCs w:val="22"/>
          <w:lang w:eastAsia="en-US"/>
        </w:rPr>
      </w:pPr>
      <w:r w:rsidRPr="0051246C">
        <w:rPr>
          <w:rFonts w:asciiTheme="minorHAnsi" w:hAnsiTheme="minorHAnsi"/>
          <w:bCs/>
          <w:sz w:val="22"/>
          <w:szCs w:val="22"/>
          <w:lang w:eastAsia="en-US"/>
        </w:rPr>
        <w:t>The following stakeholders were contacted and invited to provide feedback through the online survey:</w:t>
      </w:r>
    </w:p>
    <w:p w14:paraId="3A2E42F2" w14:textId="77777777" w:rsidR="007C093B" w:rsidRPr="0051246C" w:rsidRDefault="007C093B" w:rsidP="007C093B">
      <w:pPr>
        <w:pStyle w:val="ListParagraph"/>
        <w:numPr>
          <w:ilvl w:val="0"/>
          <w:numId w:val="12"/>
        </w:numPr>
        <w:spacing w:after="0" w:line="240" w:lineRule="auto"/>
        <w:ind w:left="567"/>
        <w:contextualSpacing w:val="0"/>
        <w:jc w:val="both"/>
        <w:rPr>
          <w:rFonts w:asciiTheme="minorHAnsi" w:hAnsiTheme="minorHAnsi"/>
          <w:szCs w:val="18"/>
        </w:rPr>
      </w:pPr>
      <w:r w:rsidRPr="0051246C">
        <w:rPr>
          <w:rFonts w:asciiTheme="minorHAnsi" w:hAnsiTheme="minorHAnsi"/>
          <w:szCs w:val="18"/>
        </w:rPr>
        <w:t xml:space="preserve">Groups and businesses involved with animals. </w:t>
      </w:r>
    </w:p>
    <w:p w14:paraId="1BCB20AC" w14:textId="77777777" w:rsidR="007C093B" w:rsidRPr="0051246C" w:rsidRDefault="007C093B" w:rsidP="007C093B">
      <w:pPr>
        <w:pStyle w:val="ListParagraph"/>
        <w:numPr>
          <w:ilvl w:val="0"/>
          <w:numId w:val="12"/>
        </w:numPr>
        <w:spacing w:after="0" w:line="240" w:lineRule="auto"/>
        <w:ind w:left="567"/>
        <w:contextualSpacing w:val="0"/>
        <w:jc w:val="both"/>
        <w:rPr>
          <w:rFonts w:asciiTheme="minorHAnsi" w:hAnsiTheme="minorHAnsi"/>
          <w:szCs w:val="18"/>
        </w:rPr>
      </w:pPr>
      <w:r w:rsidRPr="0051246C">
        <w:rPr>
          <w:rFonts w:asciiTheme="minorHAnsi" w:hAnsiTheme="minorHAnsi"/>
          <w:szCs w:val="18"/>
        </w:rPr>
        <w:t>Community boards and committees.</w:t>
      </w:r>
    </w:p>
    <w:p w14:paraId="5AB12965" w14:textId="77777777" w:rsidR="007C093B" w:rsidRPr="0051246C" w:rsidRDefault="007C093B" w:rsidP="007C093B">
      <w:pPr>
        <w:pStyle w:val="ListParagraph"/>
        <w:numPr>
          <w:ilvl w:val="0"/>
          <w:numId w:val="12"/>
        </w:numPr>
        <w:spacing w:after="0" w:line="240" w:lineRule="auto"/>
        <w:ind w:left="567"/>
        <w:contextualSpacing w:val="0"/>
        <w:jc w:val="both"/>
        <w:rPr>
          <w:rFonts w:asciiTheme="minorHAnsi" w:hAnsiTheme="minorHAnsi"/>
          <w:szCs w:val="18"/>
        </w:rPr>
      </w:pPr>
      <w:r w:rsidRPr="0051246C">
        <w:rPr>
          <w:rFonts w:asciiTheme="minorHAnsi" w:hAnsiTheme="minorHAnsi"/>
          <w:szCs w:val="18"/>
        </w:rPr>
        <w:t>Mana whenua.</w:t>
      </w:r>
    </w:p>
    <w:p w14:paraId="598DE966" w14:textId="5CADEAF1" w:rsidR="007C093B" w:rsidRPr="0051246C" w:rsidRDefault="007C093B" w:rsidP="007C093B">
      <w:pPr>
        <w:pStyle w:val="ListParagraph"/>
        <w:numPr>
          <w:ilvl w:val="0"/>
          <w:numId w:val="12"/>
        </w:numPr>
        <w:spacing w:after="120" w:line="240" w:lineRule="auto"/>
        <w:ind w:left="567" w:hanging="357"/>
        <w:contextualSpacing w:val="0"/>
        <w:jc w:val="both"/>
        <w:rPr>
          <w:rFonts w:asciiTheme="minorHAnsi" w:hAnsiTheme="minorHAnsi"/>
          <w:szCs w:val="18"/>
        </w:rPr>
      </w:pPr>
      <w:r w:rsidRPr="0051246C">
        <w:rPr>
          <w:rFonts w:asciiTheme="minorHAnsi" w:hAnsiTheme="minorHAnsi"/>
          <w:szCs w:val="18"/>
        </w:rPr>
        <w:t xml:space="preserve">Previous submitters from the 2015 (amended in </w:t>
      </w:r>
      <w:r w:rsidR="00DE6B00" w:rsidRPr="0051246C">
        <w:rPr>
          <w:rFonts w:asciiTheme="minorHAnsi" w:hAnsiTheme="minorHAnsi"/>
          <w:szCs w:val="18"/>
        </w:rPr>
        <w:t>2015</w:t>
      </w:r>
      <w:r w:rsidRPr="0051246C">
        <w:rPr>
          <w:rFonts w:asciiTheme="minorHAnsi" w:hAnsiTheme="minorHAnsi"/>
          <w:szCs w:val="18"/>
        </w:rPr>
        <w:t xml:space="preserve">) Bylaw. </w:t>
      </w:r>
    </w:p>
    <w:p w14:paraId="343FC280" w14:textId="5B07DF39" w:rsidR="007C093B" w:rsidRPr="0051246C" w:rsidRDefault="00B90BEE" w:rsidP="007C093B">
      <w:pPr>
        <w:rPr>
          <w:rFonts w:asciiTheme="minorHAnsi" w:hAnsiTheme="minorHAnsi"/>
          <w:sz w:val="22"/>
          <w:szCs w:val="22"/>
        </w:rPr>
      </w:pPr>
      <w:r w:rsidRPr="0051246C">
        <w:rPr>
          <w:rFonts w:asciiTheme="minorHAnsi" w:hAnsiTheme="minorHAnsi"/>
          <w:sz w:val="22"/>
          <w:szCs w:val="22"/>
        </w:rPr>
        <w:t>E</w:t>
      </w:r>
      <w:r w:rsidR="007C093B" w:rsidRPr="0051246C">
        <w:rPr>
          <w:rFonts w:asciiTheme="minorHAnsi" w:hAnsiTheme="minorHAnsi"/>
          <w:sz w:val="22"/>
          <w:szCs w:val="22"/>
        </w:rPr>
        <w:t>xternal communications include</w:t>
      </w:r>
      <w:r w:rsidRPr="0051246C">
        <w:rPr>
          <w:rFonts w:asciiTheme="minorHAnsi" w:hAnsiTheme="minorHAnsi"/>
          <w:sz w:val="22"/>
          <w:szCs w:val="22"/>
        </w:rPr>
        <w:t>d</w:t>
      </w:r>
      <w:r w:rsidR="007C093B" w:rsidRPr="0051246C">
        <w:rPr>
          <w:rFonts w:asciiTheme="minorHAnsi" w:hAnsiTheme="minorHAnsi"/>
          <w:sz w:val="22"/>
          <w:szCs w:val="22"/>
        </w:rPr>
        <w:t xml:space="preserve"> a media release, social media posts</w:t>
      </w:r>
      <w:r w:rsidR="00A52185" w:rsidRPr="0051246C">
        <w:rPr>
          <w:rFonts w:asciiTheme="minorHAnsi" w:hAnsiTheme="minorHAnsi"/>
          <w:sz w:val="22"/>
          <w:szCs w:val="22"/>
        </w:rPr>
        <w:t>,</w:t>
      </w:r>
      <w:r w:rsidR="007C093B" w:rsidRPr="0051246C">
        <w:rPr>
          <w:rFonts w:asciiTheme="minorHAnsi" w:hAnsiTheme="minorHAnsi"/>
          <w:sz w:val="22"/>
          <w:szCs w:val="22"/>
        </w:rPr>
        <w:t xml:space="preserve"> and Council’s newsletter, posters </w:t>
      </w:r>
      <w:r w:rsidR="00EB6DDF" w:rsidRPr="0051246C">
        <w:rPr>
          <w:rFonts w:asciiTheme="minorHAnsi" w:hAnsiTheme="minorHAnsi"/>
          <w:sz w:val="22"/>
          <w:szCs w:val="22"/>
        </w:rPr>
        <w:t>were</w:t>
      </w:r>
      <w:r w:rsidR="007C093B" w:rsidRPr="0051246C">
        <w:rPr>
          <w:rFonts w:asciiTheme="minorHAnsi" w:hAnsiTheme="minorHAnsi"/>
          <w:sz w:val="22"/>
          <w:szCs w:val="22"/>
        </w:rPr>
        <w:t xml:space="preserve"> displayed in offices, libraries</w:t>
      </w:r>
      <w:r w:rsidR="00463B37" w:rsidRPr="0051246C">
        <w:rPr>
          <w:rFonts w:asciiTheme="minorHAnsi" w:hAnsiTheme="minorHAnsi"/>
          <w:sz w:val="22"/>
          <w:szCs w:val="22"/>
        </w:rPr>
        <w:t>,</w:t>
      </w:r>
      <w:r w:rsidR="007C093B" w:rsidRPr="0051246C">
        <w:rPr>
          <w:rFonts w:asciiTheme="minorHAnsi" w:hAnsiTheme="minorHAnsi"/>
          <w:sz w:val="22"/>
          <w:szCs w:val="22"/>
        </w:rPr>
        <w:t xml:space="preserve"> and vet clinics. Information was</w:t>
      </w:r>
      <w:r w:rsidR="002D1944" w:rsidRPr="0051246C">
        <w:rPr>
          <w:rFonts w:asciiTheme="minorHAnsi" w:hAnsiTheme="minorHAnsi"/>
          <w:sz w:val="22"/>
          <w:szCs w:val="22"/>
        </w:rPr>
        <w:t xml:space="preserve"> also</w:t>
      </w:r>
      <w:r w:rsidR="007C093B" w:rsidRPr="0051246C">
        <w:rPr>
          <w:rFonts w:asciiTheme="minorHAnsi" w:hAnsiTheme="minorHAnsi"/>
          <w:sz w:val="22"/>
          <w:szCs w:val="22"/>
        </w:rPr>
        <w:t xml:space="preserve"> provided at the </w:t>
      </w:r>
      <w:proofErr w:type="spellStart"/>
      <w:r w:rsidR="002D1944" w:rsidRPr="0051246C">
        <w:rPr>
          <w:rFonts w:asciiTheme="minorHAnsi" w:hAnsiTheme="minorHAnsi"/>
          <w:sz w:val="22"/>
          <w:szCs w:val="22"/>
        </w:rPr>
        <w:t>Turangawaewae</w:t>
      </w:r>
      <w:proofErr w:type="spellEnd"/>
      <w:r w:rsidR="002D1944" w:rsidRPr="0051246C">
        <w:rPr>
          <w:rFonts w:asciiTheme="minorHAnsi" w:hAnsiTheme="minorHAnsi"/>
          <w:sz w:val="22"/>
          <w:szCs w:val="22"/>
        </w:rPr>
        <w:t xml:space="preserve"> Regatta. </w:t>
      </w:r>
    </w:p>
    <w:p w14:paraId="5E28960B" w14:textId="77777777" w:rsidR="00807E08" w:rsidRPr="0051246C" w:rsidRDefault="00807E08" w:rsidP="007C093B">
      <w:pPr>
        <w:rPr>
          <w:rFonts w:asciiTheme="minorHAnsi" w:hAnsiTheme="minorHAnsi"/>
          <w:sz w:val="22"/>
          <w:szCs w:val="18"/>
          <w:lang w:val="en-NZ"/>
        </w:rPr>
      </w:pPr>
    </w:p>
    <w:p w14:paraId="4725002D" w14:textId="624B3E55" w:rsidR="001819C3" w:rsidRPr="0051246C" w:rsidRDefault="001819C3" w:rsidP="001819C3">
      <w:pPr>
        <w:rPr>
          <w:rFonts w:asciiTheme="minorHAnsi" w:hAnsiTheme="minorHAnsi" w:cs="Calibri"/>
          <w:b/>
          <w:bCs/>
          <w:lang w:val="en-NZ"/>
        </w:rPr>
      </w:pPr>
      <w:r w:rsidRPr="0051246C">
        <w:rPr>
          <w:rFonts w:asciiTheme="minorHAnsi" w:hAnsiTheme="minorHAnsi" w:cs="Calibri"/>
          <w:b/>
          <w:bCs/>
          <w:lang w:val="en-NZ"/>
        </w:rPr>
        <w:t>Information requests from workshop in February 2024</w:t>
      </w:r>
    </w:p>
    <w:p w14:paraId="14F120C0" w14:textId="230BA1DD" w:rsidR="00DC15CF" w:rsidRPr="0051246C" w:rsidRDefault="00E71B6D" w:rsidP="001819C3">
      <w:pPr>
        <w:rPr>
          <w:rFonts w:asciiTheme="minorHAnsi" w:hAnsiTheme="minorHAnsi" w:cs="Calibri"/>
          <w:sz w:val="22"/>
          <w:szCs w:val="18"/>
          <w:lang w:val="en-NZ"/>
        </w:rPr>
      </w:pPr>
      <w:r w:rsidRPr="0051246C">
        <w:rPr>
          <w:rFonts w:asciiTheme="minorHAnsi" w:hAnsiTheme="minorHAnsi" w:cs="Calibri"/>
          <w:sz w:val="22"/>
          <w:szCs w:val="18"/>
          <w:lang w:val="en-NZ"/>
        </w:rPr>
        <w:t xml:space="preserve">At the Council workshop on </w:t>
      </w:r>
      <w:r w:rsidR="00DC15CF" w:rsidRPr="0051246C">
        <w:rPr>
          <w:rFonts w:asciiTheme="minorHAnsi" w:hAnsiTheme="minorHAnsi" w:cs="Calibri"/>
          <w:sz w:val="22"/>
          <w:szCs w:val="18"/>
          <w:lang w:val="en-NZ"/>
        </w:rPr>
        <w:t>1</w:t>
      </w:r>
      <w:r w:rsidR="009C628E" w:rsidRPr="0051246C">
        <w:rPr>
          <w:rFonts w:asciiTheme="minorHAnsi" w:hAnsiTheme="minorHAnsi" w:cs="Calibri"/>
          <w:sz w:val="22"/>
          <w:szCs w:val="18"/>
          <w:lang w:val="en-NZ"/>
        </w:rPr>
        <w:t>3</w:t>
      </w:r>
      <w:r w:rsidR="00DC15CF" w:rsidRPr="0051246C">
        <w:rPr>
          <w:rFonts w:asciiTheme="minorHAnsi" w:hAnsiTheme="minorHAnsi" w:cs="Calibri"/>
          <w:sz w:val="22"/>
          <w:szCs w:val="18"/>
          <w:lang w:val="en-NZ"/>
        </w:rPr>
        <w:t xml:space="preserve"> February 2024, further information was </w:t>
      </w:r>
      <w:r w:rsidR="00DA12A3" w:rsidRPr="0051246C">
        <w:rPr>
          <w:rFonts w:asciiTheme="minorHAnsi" w:hAnsiTheme="minorHAnsi" w:cs="Calibri"/>
          <w:sz w:val="22"/>
          <w:szCs w:val="18"/>
          <w:lang w:val="en-NZ"/>
        </w:rPr>
        <w:t xml:space="preserve">requested </w:t>
      </w:r>
      <w:r w:rsidR="00DC15CF" w:rsidRPr="0051246C">
        <w:rPr>
          <w:rFonts w:asciiTheme="minorHAnsi" w:hAnsiTheme="minorHAnsi" w:cs="Calibri"/>
          <w:sz w:val="22"/>
          <w:szCs w:val="18"/>
          <w:lang w:val="en-NZ"/>
        </w:rPr>
        <w:t xml:space="preserve">in relation to the following areas. Staff responses are outlined in Table </w:t>
      </w:r>
      <w:r w:rsidR="00463B37" w:rsidRPr="0051246C">
        <w:rPr>
          <w:rFonts w:asciiTheme="minorHAnsi" w:hAnsiTheme="minorHAnsi" w:cs="Calibri"/>
          <w:sz w:val="22"/>
          <w:szCs w:val="18"/>
          <w:lang w:val="en-NZ"/>
        </w:rPr>
        <w:t>1</w:t>
      </w:r>
      <w:r w:rsidR="002607A6" w:rsidRPr="0051246C">
        <w:rPr>
          <w:rFonts w:asciiTheme="minorHAnsi" w:hAnsiTheme="minorHAnsi" w:cs="Calibri"/>
          <w:sz w:val="22"/>
          <w:szCs w:val="18"/>
          <w:lang w:val="en-NZ"/>
        </w:rPr>
        <w:t xml:space="preserve">. </w:t>
      </w:r>
    </w:p>
    <w:p w14:paraId="4DCABDA8" w14:textId="77777777" w:rsidR="00DC15CF" w:rsidRPr="0051246C" w:rsidRDefault="00DC15CF" w:rsidP="001819C3">
      <w:pPr>
        <w:rPr>
          <w:rFonts w:asciiTheme="minorHAnsi" w:hAnsiTheme="minorHAnsi" w:cs="Calibri"/>
          <w:lang w:val="en-NZ"/>
        </w:rPr>
      </w:pPr>
    </w:p>
    <w:p w14:paraId="02FC6003" w14:textId="5E66C454" w:rsidR="00DC15CF" w:rsidRPr="0051246C" w:rsidRDefault="00DC15CF" w:rsidP="00DC15CF">
      <w:pPr>
        <w:pStyle w:val="Caption"/>
        <w:keepNext/>
        <w:spacing w:after="0"/>
        <w:rPr>
          <w:rFonts w:asciiTheme="minorHAnsi" w:hAnsiTheme="minorHAnsi"/>
          <w:color w:val="auto"/>
          <w:sz w:val="22"/>
          <w:szCs w:val="22"/>
          <w:lang w:val="en-NZ"/>
        </w:rPr>
      </w:pPr>
      <w:r w:rsidRPr="0051246C">
        <w:rPr>
          <w:rFonts w:asciiTheme="minorHAnsi" w:hAnsiTheme="minorHAnsi"/>
          <w:color w:val="auto"/>
          <w:sz w:val="22"/>
          <w:szCs w:val="22"/>
          <w:lang w:val="en-NZ"/>
        </w:rPr>
        <w:t xml:space="preserve">Table </w:t>
      </w:r>
      <w:r w:rsidRPr="0051246C">
        <w:rPr>
          <w:rFonts w:asciiTheme="minorHAnsi" w:hAnsiTheme="minorHAnsi"/>
          <w:color w:val="auto"/>
          <w:sz w:val="22"/>
          <w:szCs w:val="22"/>
          <w:lang w:val="en-NZ"/>
        </w:rPr>
        <w:fldChar w:fldCharType="begin"/>
      </w:r>
      <w:r w:rsidRPr="0051246C">
        <w:rPr>
          <w:rFonts w:asciiTheme="minorHAnsi" w:hAnsiTheme="minorHAnsi"/>
          <w:color w:val="auto"/>
          <w:sz w:val="22"/>
          <w:szCs w:val="22"/>
          <w:lang w:val="en-NZ"/>
        </w:rPr>
        <w:instrText xml:space="preserve"> SEQ Table \* ARABIC </w:instrText>
      </w:r>
      <w:r w:rsidRPr="0051246C">
        <w:rPr>
          <w:rFonts w:asciiTheme="minorHAnsi" w:hAnsiTheme="minorHAnsi"/>
          <w:color w:val="auto"/>
          <w:sz w:val="22"/>
          <w:szCs w:val="22"/>
          <w:lang w:val="en-NZ"/>
        </w:rPr>
        <w:fldChar w:fldCharType="separate"/>
      </w:r>
      <w:r w:rsidR="005D3C63" w:rsidRPr="0051246C">
        <w:rPr>
          <w:rFonts w:asciiTheme="minorHAnsi" w:hAnsiTheme="minorHAnsi"/>
          <w:color w:val="auto"/>
          <w:sz w:val="22"/>
          <w:szCs w:val="22"/>
          <w:lang w:val="en-NZ"/>
        </w:rPr>
        <w:t>1</w:t>
      </w:r>
      <w:r w:rsidRPr="0051246C">
        <w:rPr>
          <w:rFonts w:asciiTheme="minorHAnsi" w:hAnsiTheme="minorHAnsi"/>
          <w:color w:val="auto"/>
          <w:sz w:val="22"/>
          <w:szCs w:val="22"/>
          <w:lang w:val="en-NZ"/>
        </w:rPr>
        <w:fldChar w:fldCharType="end"/>
      </w:r>
      <w:r w:rsidRPr="0051246C">
        <w:rPr>
          <w:rFonts w:asciiTheme="minorHAnsi" w:hAnsiTheme="minorHAnsi"/>
          <w:color w:val="auto"/>
          <w:sz w:val="22"/>
          <w:szCs w:val="22"/>
          <w:lang w:val="en-NZ"/>
        </w:rPr>
        <w:t>: Information requests</w:t>
      </w:r>
      <w:r w:rsidR="006F54D3" w:rsidRPr="0051246C">
        <w:rPr>
          <w:rFonts w:asciiTheme="minorHAnsi" w:hAnsiTheme="minorHAnsi"/>
          <w:color w:val="auto"/>
          <w:sz w:val="22"/>
          <w:szCs w:val="22"/>
          <w:lang w:val="en-NZ"/>
        </w:rPr>
        <w:t xml:space="preserve"> and queries</w:t>
      </w:r>
      <w:r w:rsidRPr="0051246C">
        <w:rPr>
          <w:rFonts w:asciiTheme="minorHAnsi" w:hAnsiTheme="minorHAnsi"/>
          <w:color w:val="auto"/>
          <w:sz w:val="22"/>
          <w:szCs w:val="22"/>
          <w:lang w:val="en-NZ"/>
        </w:rPr>
        <w:t xml:space="preserve"> from Council at workshop on 1</w:t>
      </w:r>
      <w:r w:rsidR="009C628E" w:rsidRPr="0051246C">
        <w:rPr>
          <w:rFonts w:asciiTheme="minorHAnsi" w:hAnsiTheme="minorHAnsi"/>
          <w:color w:val="auto"/>
          <w:sz w:val="22"/>
          <w:szCs w:val="22"/>
          <w:lang w:val="en-NZ"/>
        </w:rPr>
        <w:t>3</w:t>
      </w:r>
      <w:r w:rsidRPr="0051246C">
        <w:rPr>
          <w:rFonts w:asciiTheme="minorHAnsi" w:hAnsiTheme="minorHAnsi"/>
          <w:color w:val="auto"/>
          <w:sz w:val="22"/>
          <w:szCs w:val="22"/>
          <w:lang w:val="en-NZ"/>
        </w:rPr>
        <w:t xml:space="preserve"> February</w:t>
      </w:r>
      <w:r w:rsidR="001D2EA3" w:rsidRPr="0051246C">
        <w:rPr>
          <w:rFonts w:asciiTheme="minorHAnsi" w:hAnsiTheme="minorHAnsi"/>
          <w:color w:val="auto"/>
          <w:sz w:val="22"/>
          <w:szCs w:val="22"/>
          <w:lang w:val="en-NZ"/>
        </w:rPr>
        <w:t>.</w:t>
      </w:r>
    </w:p>
    <w:tbl>
      <w:tblPr>
        <w:tblStyle w:val="TableGrid"/>
        <w:tblW w:w="0" w:type="auto"/>
        <w:tblInd w:w="-5" w:type="dxa"/>
        <w:tblLook w:val="04A0" w:firstRow="1" w:lastRow="0" w:firstColumn="1" w:lastColumn="0" w:noHBand="0" w:noVBand="1"/>
      </w:tblPr>
      <w:tblGrid>
        <w:gridCol w:w="3011"/>
        <w:gridCol w:w="6067"/>
      </w:tblGrid>
      <w:tr w:rsidR="00C8369B" w:rsidRPr="0051246C" w14:paraId="60CA5384" w14:textId="77777777" w:rsidTr="00805FD8">
        <w:trPr>
          <w:tblHeader/>
        </w:trPr>
        <w:tc>
          <w:tcPr>
            <w:tcW w:w="3011" w:type="dxa"/>
            <w:shd w:val="clear" w:color="auto" w:fill="F2F2F2" w:themeFill="background1" w:themeFillShade="F2"/>
          </w:tcPr>
          <w:p w14:paraId="259AF168" w14:textId="05555165" w:rsidR="00DC15CF" w:rsidRPr="0051246C" w:rsidRDefault="00DC15CF" w:rsidP="001819C3">
            <w:pPr>
              <w:rPr>
                <w:rFonts w:asciiTheme="minorHAnsi" w:hAnsiTheme="minorHAnsi" w:cs="Calibri"/>
                <w:b/>
                <w:bCs/>
                <w:sz w:val="22"/>
                <w:lang w:val="en-NZ"/>
              </w:rPr>
            </w:pPr>
            <w:r w:rsidRPr="0051246C">
              <w:rPr>
                <w:rFonts w:asciiTheme="minorHAnsi" w:hAnsiTheme="minorHAnsi" w:cs="Calibri"/>
                <w:b/>
                <w:bCs/>
                <w:sz w:val="22"/>
                <w:lang w:val="en-NZ"/>
              </w:rPr>
              <w:t>Request</w:t>
            </w:r>
          </w:p>
        </w:tc>
        <w:tc>
          <w:tcPr>
            <w:tcW w:w="0" w:type="auto"/>
            <w:shd w:val="clear" w:color="auto" w:fill="F2F2F2" w:themeFill="background1" w:themeFillShade="F2"/>
          </w:tcPr>
          <w:p w14:paraId="442BD655" w14:textId="762D1B57" w:rsidR="00DC15CF" w:rsidRPr="0051246C" w:rsidRDefault="00DC15CF" w:rsidP="001819C3">
            <w:pPr>
              <w:rPr>
                <w:rFonts w:asciiTheme="minorHAnsi" w:hAnsiTheme="minorHAnsi" w:cs="Calibri"/>
                <w:b/>
                <w:bCs/>
                <w:sz w:val="22"/>
                <w:lang w:val="en-NZ"/>
              </w:rPr>
            </w:pPr>
            <w:r w:rsidRPr="0051246C">
              <w:rPr>
                <w:rFonts w:asciiTheme="minorHAnsi" w:hAnsiTheme="minorHAnsi" w:cs="Calibri"/>
                <w:b/>
                <w:bCs/>
                <w:sz w:val="22"/>
                <w:lang w:val="en-NZ"/>
              </w:rPr>
              <w:t xml:space="preserve">Staff response </w:t>
            </w:r>
          </w:p>
        </w:tc>
      </w:tr>
      <w:tr w:rsidR="00C8369B" w:rsidRPr="0051246C" w14:paraId="0B339FF4" w14:textId="77777777" w:rsidTr="000E65EA">
        <w:tc>
          <w:tcPr>
            <w:tcW w:w="3011" w:type="dxa"/>
          </w:tcPr>
          <w:p w14:paraId="4CF2EA96" w14:textId="0FB393A3" w:rsidR="00DC15CF" w:rsidRPr="0051246C" w:rsidRDefault="00C647E8" w:rsidP="00805FD8">
            <w:pPr>
              <w:jc w:val="left"/>
              <w:rPr>
                <w:rFonts w:asciiTheme="minorHAnsi" w:hAnsiTheme="minorHAnsi" w:cs="Calibri"/>
                <w:sz w:val="22"/>
                <w:lang w:val="en-NZ"/>
              </w:rPr>
            </w:pPr>
            <w:r w:rsidRPr="0051246C">
              <w:rPr>
                <w:rFonts w:asciiTheme="minorHAnsi" w:hAnsiTheme="minorHAnsi" w:cs="Calibri"/>
                <w:sz w:val="22"/>
                <w:lang w:val="en-NZ"/>
              </w:rPr>
              <w:t>H</w:t>
            </w:r>
            <w:r w:rsidR="00DC15CF" w:rsidRPr="0051246C">
              <w:rPr>
                <w:rFonts w:asciiTheme="minorHAnsi" w:hAnsiTheme="minorHAnsi" w:cs="Calibri"/>
                <w:sz w:val="22"/>
                <w:lang w:val="en-NZ"/>
              </w:rPr>
              <w:t xml:space="preserve">ow </w:t>
            </w:r>
            <w:r w:rsidRPr="0051246C">
              <w:rPr>
                <w:rFonts w:asciiTheme="minorHAnsi" w:hAnsiTheme="minorHAnsi" w:cs="Calibri"/>
                <w:sz w:val="22"/>
                <w:lang w:val="en-NZ"/>
              </w:rPr>
              <w:t xml:space="preserve">does </w:t>
            </w:r>
            <w:r w:rsidR="00DC15CF" w:rsidRPr="0051246C">
              <w:rPr>
                <w:rFonts w:asciiTheme="minorHAnsi" w:hAnsiTheme="minorHAnsi" w:cs="Calibri"/>
                <w:sz w:val="22"/>
                <w:lang w:val="en-NZ"/>
              </w:rPr>
              <w:t xml:space="preserve">Council’s proposed Bylaw compare with other </w:t>
            </w:r>
            <w:r w:rsidRPr="0051246C">
              <w:rPr>
                <w:rFonts w:asciiTheme="minorHAnsi" w:hAnsiTheme="minorHAnsi" w:cs="Calibri"/>
                <w:sz w:val="22"/>
                <w:lang w:val="en-NZ"/>
              </w:rPr>
              <w:t>animal nuisance</w:t>
            </w:r>
            <w:r w:rsidR="00DC15CF" w:rsidRPr="0051246C">
              <w:rPr>
                <w:rFonts w:asciiTheme="minorHAnsi" w:hAnsiTheme="minorHAnsi" w:cs="Calibri"/>
                <w:sz w:val="22"/>
                <w:lang w:val="en-NZ"/>
              </w:rPr>
              <w:t xml:space="preserve"> bylaws</w:t>
            </w:r>
            <w:r w:rsidRPr="0051246C">
              <w:rPr>
                <w:rFonts w:asciiTheme="minorHAnsi" w:hAnsiTheme="minorHAnsi" w:cs="Calibri"/>
                <w:sz w:val="22"/>
                <w:lang w:val="en-NZ"/>
              </w:rPr>
              <w:t>?</w:t>
            </w:r>
          </w:p>
        </w:tc>
        <w:tc>
          <w:tcPr>
            <w:tcW w:w="0" w:type="auto"/>
          </w:tcPr>
          <w:p w14:paraId="12285178" w14:textId="59E11B37" w:rsidR="001A476C" w:rsidRPr="0051246C" w:rsidRDefault="002B46C7" w:rsidP="00805FD8">
            <w:pPr>
              <w:jc w:val="left"/>
              <w:rPr>
                <w:rFonts w:asciiTheme="minorHAnsi" w:hAnsiTheme="minorHAnsi" w:cs="Calibri"/>
                <w:sz w:val="22"/>
                <w:lang w:val="en-NZ"/>
              </w:rPr>
            </w:pPr>
            <w:r w:rsidRPr="0051246C">
              <w:rPr>
                <w:rFonts w:asciiTheme="minorHAnsi" w:hAnsiTheme="minorHAnsi" w:cs="Calibri"/>
                <w:sz w:val="22"/>
                <w:lang w:val="en-NZ"/>
              </w:rPr>
              <w:t xml:space="preserve">Staff reviewed </w:t>
            </w:r>
            <w:r w:rsidR="00711E24" w:rsidRPr="0051246C">
              <w:rPr>
                <w:rFonts w:asciiTheme="minorHAnsi" w:hAnsiTheme="minorHAnsi" w:cs="Calibri"/>
                <w:sz w:val="22"/>
                <w:lang w:val="en-NZ"/>
              </w:rPr>
              <w:t>11</w:t>
            </w:r>
            <w:r w:rsidR="003D58C4" w:rsidRPr="0051246C">
              <w:rPr>
                <w:rFonts w:asciiTheme="minorHAnsi" w:hAnsiTheme="minorHAnsi" w:cs="Calibri"/>
                <w:sz w:val="22"/>
                <w:lang w:val="en-NZ"/>
              </w:rPr>
              <w:t xml:space="preserve"> </w:t>
            </w:r>
            <w:r w:rsidR="004D3875" w:rsidRPr="0051246C">
              <w:rPr>
                <w:rFonts w:asciiTheme="minorHAnsi" w:hAnsiTheme="minorHAnsi" w:cs="Calibri"/>
                <w:sz w:val="22"/>
                <w:lang w:val="en-NZ"/>
              </w:rPr>
              <w:t>c</w:t>
            </w:r>
            <w:r w:rsidR="00422675" w:rsidRPr="0051246C">
              <w:rPr>
                <w:rFonts w:asciiTheme="minorHAnsi" w:hAnsiTheme="minorHAnsi" w:cs="Calibri"/>
                <w:sz w:val="22"/>
                <w:lang w:val="en-NZ"/>
              </w:rPr>
              <w:t xml:space="preserve">ouncil </w:t>
            </w:r>
            <w:r w:rsidR="0038246B" w:rsidRPr="0051246C">
              <w:rPr>
                <w:rFonts w:asciiTheme="minorHAnsi" w:hAnsiTheme="minorHAnsi" w:cs="Calibri"/>
                <w:sz w:val="22"/>
                <w:lang w:val="en-NZ"/>
              </w:rPr>
              <w:t xml:space="preserve">animal nuisance </w:t>
            </w:r>
            <w:r w:rsidR="00422675" w:rsidRPr="0051246C">
              <w:rPr>
                <w:rFonts w:asciiTheme="minorHAnsi" w:hAnsiTheme="minorHAnsi" w:cs="Calibri"/>
                <w:sz w:val="22"/>
                <w:lang w:val="en-NZ"/>
              </w:rPr>
              <w:t xml:space="preserve">bylaws </w:t>
            </w:r>
            <w:r w:rsidR="002D547C" w:rsidRPr="0051246C">
              <w:rPr>
                <w:rFonts w:asciiTheme="minorHAnsi" w:hAnsiTheme="minorHAnsi" w:cs="Calibri"/>
                <w:sz w:val="22"/>
                <w:lang w:val="en-NZ"/>
              </w:rPr>
              <w:t xml:space="preserve">and found the proposed Bylaw </w:t>
            </w:r>
            <w:r w:rsidR="002607A6" w:rsidRPr="0051246C">
              <w:rPr>
                <w:rFonts w:asciiTheme="minorHAnsi" w:hAnsiTheme="minorHAnsi" w:cs="Calibri"/>
                <w:sz w:val="22"/>
                <w:lang w:val="en-NZ"/>
              </w:rPr>
              <w:t>aligns broadly</w:t>
            </w:r>
            <w:r w:rsidR="002D547C" w:rsidRPr="0051246C">
              <w:rPr>
                <w:rFonts w:asciiTheme="minorHAnsi" w:hAnsiTheme="minorHAnsi" w:cs="Calibri"/>
                <w:sz w:val="22"/>
                <w:lang w:val="en-NZ"/>
              </w:rPr>
              <w:t xml:space="preserve"> with</w:t>
            </w:r>
            <w:r w:rsidR="002D547C" w:rsidRPr="0051246C" w:rsidDel="009C628E">
              <w:rPr>
                <w:rFonts w:asciiTheme="minorHAnsi" w:hAnsiTheme="minorHAnsi" w:cs="Calibri"/>
                <w:sz w:val="22"/>
                <w:lang w:val="en-NZ"/>
              </w:rPr>
              <w:t xml:space="preserve"> </w:t>
            </w:r>
            <w:r w:rsidR="002D547C" w:rsidRPr="0051246C">
              <w:rPr>
                <w:rFonts w:asciiTheme="minorHAnsi" w:hAnsiTheme="minorHAnsi" w:cs="Calibri"/>
                <w:sz w:val="22"/>
                <w:lang w:val="en-NZ"/>
              </w:rPr>
              <w:t xml:space="preserve">other bylaws. </w:t>
            </w:r>
          </w:p>
          <w:p w14:paraId="036B93AA" w14:textId="77777777" w:rsidR="0038246B" w:rsidRPr="0051246C" w:rsidRDefault="0038246B" w:rsidP="00805FD8">
            <w:pPr>
              <w:jc w:val="left"/>
              <w:rPr>
                <w:rFonts w:asciiTheme="minorHAnsi" w:hAnsiTheme="minorHAnsi" w:cs="Calibri"/>
                <w:sz w:val="22"/>
                <w:lang w:val="en-NZ"/>
              </w:rPr>
            </w:pPr>
          </w:p>
          <w:p w14:paraId="5512AB7C" w14:textId="77777777" w:rsidR="0038246B" w:rsidRPr="0051246C" w:rsidRDefault="0038246B" w:rsidP="00805FD8">
            <w:pPr>
              <w:jc w:val="left"/>
              <w:rPr>
                <w:rFonts w:asciiTheme="minorHAnsi" w:hAnsiTheme="minorHAnsi" w:cs="Calibri"/>
                <w:sz w:val="22"/>
                <w:lang w:val="en-NZ"/>
              </w:rPr>
            </w:pPr>
            <w:r w:rsidRPr="0051246C">
              <w:rPr>
                <w:rFonts w:asciiTheme="minorHAnsi" w:hAnsiTheme="minorHAnsi" w:cs="Calibri"/>
                <w:sz w:val="22"/>
                <w:lang w:val="en-NZ"/>
              </w:rPr>
              <w:t xml:space="preserve">Areas of </w:t>
            </w:r>
            <w:r w:rsidRPr="0051246C">
              <w:rPr>
                <w:rFonts w:asciiTheme="minorHAnsi" w:hAnsiTheme="minorHAnsi" w:cs="Calibri"/>
                <w:i/>
                <w:iCs/>
                <w:sz w:val="22"/>
                <w:lang w:val="en-NZ"/>
              </w:rPr>
              <w:t>similarity</w:t>
            </w:r>
            <w:r w:rsidRPr="0051246C">
              <w:rPr>
                <w:rFonts w:asciiTheme="minorHAnsi" w:hAnsiTheme="minorHAnsi" w:cs="Calibri"/>
                <w:sz w:val="22"/>
                <w:lang w:val="en-NZ"/>
              </w:rPr>
              <w:t xml:space="preserve">: </w:t>
            </w:r>
          </w:p>
          <w:p w14:paraId="484997A0" w14:textId="20A6E8A3" w:rsidR="0038246B" w:rsidRPr="0051246C" w:rsidRDefault="0038246B" w:rsidP="00805FD8">
            <w:pPr>
              <w:pStyle w:val="ListParagraph"/>
              <w:numPr>
                <w:ilvl w:val="0"/>
                <w:numId w:val="11"/>
              </w:numPr>
              <w:spacing w:after="0"/>
              <w:ind w:left="714" w:hanging="357"/>
              <w:contextualSpacing w:val="0"/>
              <w:rPr>
                <w:rFonts w:asciiTheme="minorHAnsi" w:hAnsiTheme="minorHAnsi" w:cs="Calibri"/>
              </w:rPr>
            </w:pPr>
            <w:r w:rsidRPr="0051246C">
              <w:rPr>
                <w:rFonts w:asciiTheme="minorHAnsi" w:hAnsiTheme="minorHAnsi" w:cs="Calibri"/>
              </w:rPr>
              <w:t>The purpose of the bylaw</w:t>
            </w:r>
            <w:r w:rsidR="00290894" w:rsidRPr="0051246C">
              <w:rPr>
                <w:rFonts w:asciiTheme="minorHAnsi" w:hAnsiTheme="minorHAnsi" w:cs="Calibri"/>
              </w:rPr>
              <w:t xml:space="preserve">, definition of “nuisance” and the </w:t>
            </w:r>
            <w:r w:rsidRPr="0051246C">
              <w:rPr>
                <w:rFonts w:asciiTheme="minorHAnsi" w:hAnsiTheme="minorHAnsi" w:cs="Calibri"/>
              </w:rPr>
              <w:t xml:space="preserve">general nuisance clauses. </w:t>
            </w:r>
          </w:p>
          <w:p w14:paraId="235A6D5D" w14:textId="39250054" w:rsidR="003E0FA1" w:rsidRPr="0051246C" w:rsidRDefault="00F67784" w:rsidP="00805FD8">
            <w:pPr>
              <w:pStyle w:val="ListParagraph"/>
              <w:numPr>
                <w:ilvl w:val="0"/>
                <w:numId w:val="11"/>
              </w:numPr>
              <w:spacing w:after="0"/>
              <w:ind w:left="714" w:hanging="357"/>
              <w:rPr>
                <w:rFonts w:asciiTheme="minorHAnsi" w:hAnsiTheme="minorHAnsi" w:cs="Calibri"/>
              </w:rPr>
            </w:pPr>
            <w:r w:rsidRPr="0051246C">
              <w:rPr>
                <w:rFonts w:asciiTheme="minorHAnsi" w:hAnsiTheme="minorHAnsi" w:cs="Calibri"/>
              </w:rPr>
              <w:t>The approach to managing poultry, including</w:t>
            </w:r>
            <w:r w:rsidR="009C3169" w:rsidRPr="0051246C">
              <w:rPr>
                <w:rFonts w:asciiTheme="minorHAnsi" w:hAnsiTheme="minorHAnsi" w:cs="Calibri"/>
              </w:rPr>
              <w:t xml:space="preserve"> the definition of “poultry”, limits on</w:t>
            </w:r>
            <w:r w:rsidRPr="0051246C">
              <w:rPr>
                <w:rFonts w:asciiTheme="minorHAnsi" w:hAnsiTheme="minorHAnsi" w:cs="Calibri"/>
              </w:rPr>
              <w:t xml:space="preserve"> the number of </w:t>
            </w:r>
            <w:r w:rsidR="003E0FA1" w:rsidRPr="0051246C">
              <w:rPr>
                <w:rFonts w:asciiTheme="minorHAnsi" w:hAnsiTheme="minorHAnsi" w:cs="Calibri"/>
              </w:rPr>
              <w:t>poultry, requiring poultry houses</w:t>
            </w:r>
            <w:r w:rsidR="004A2B3B" w:rsidRPr="0051246C">
              <w:rPr>
                <w:rFonts w:asciiTheme="minorHAnsi" w:hAnsiTheme="minorHAnsi" w:cs="Calibri"/>
              </w:rPr>
              <w:t>,</w:t>
            </w:r>
            <w:r w:rsidR="003E0FA1" w:rsidRPr="0051246C">
              <w:rPr>
                <w:rFonts w:asciiTheme="minorHAnsi" w:hAnsiTheme="minorHAnsi" w:cs="Calibri"/>
              </w:rPr>
              <w:t xml:space="preserve"> and </w:t>
            </w:r>
            <w:r w:rsidR="00290894" w:rsidRPr="0051246C">
              <w:rPr>
                <w:rFonts w:asciiTheme="minorHAnsi" w:hAnsiTheme="minorHAnsi" w:cs="Calibri"/>
              </w:rPr>
              <w:t>setbacks</w:t>
            </w:r>
            <w:r w:rsidR="003E0FA1" w:rsidRPr="0051246C">
              <w:rPr>
                <w:rFonts w:asciiTheme="minorHAnsi" w:hAnsiTheme="minorHAnsi" w:cs="Calibri"/>
              </w:rPr>
              <w:t xml:space="preserve">.  </w:t>
            </w:r>
          </w:p>
          <w:p w14:paraId="57B3D92F" w14:textId="77777777" w:rsidR="00285E20" w:rsidRPr="0051246C" w:rsidRDefault="003E0FA1" w:rsidP="00805FD8">
            <w:pPr>
              <w:pStyle w:val="ListParagraph"/>
              <w:numPr>
                <w:ilvl w:val="0"/>
                <w:numId w:val="11"/>
              </w:numPr>
              <w:spacing w:after="0"/>
              <w:ind w:left="714" w:hanging="357"/>
              <w:contextualSpacing w:val="0"/>
              <w:rPr>
                <w:rFonts w:asciiTheme="minorHAnsi" w:hAnsiTheme="minorHAnsi" w:cs="Calibri"/>
              </w:rPr>
            </w:pPr>
            <w:r w:rsidRPr="0051246C">
              <w:rPr>
                <w:rFonts w:asciiTheme="minorHAnsi" w:hAnsiTheme="minorHAnsi" w:cs="Calibri"/>
              </w:rPr>
              <w:lastRenderedPageBreak/>
              <w:t xml:space="preserve">Prohibiting </w:t>
            </w:r>
            <w:r w:rsidR="009C3169" w:rsidRPr="0051246C">
              <w:rPr>
                <w:rFonts w:asciiTheme="minorHAnsi" w:hAnsiTheme="minorHAnsi" w:cs="Calibri"/>
              </w:rPr>
              <w:t xml:space="preserve">roosters and </w:t>
            </w:r>
            <w:r w:rsidRPr="0051246C">
              <w:rPr>
                <w:rFonts w:asciiTheme="minorHAnsi" w:hAnsiTheme="minorHAnsi" w:cs="Calibri"/>
              </w:rPr>
              <w:t xml:space="preserve">pigs within urban areas. </w:t>
            </w:r>
          </w:p>
          <w:p w14:paraId="4A4ABE53" w14:textId="3827534F" w:rsidR="0038246B" w:rsidRPr="0051246C" w:rsidRDefault="0038246B" w:rsidP="00805FD8">
            <w:pPr>
              <w:pStyle w:val="ListParagraph"/>
              <w:spacing w:after="0"/>
              <w:ind w:left="714"/>
              <w:contextualSpacing w:val="0"/>
              <w:rPr>
                <w:rFonts w:asciiTheme="minorHAnsi" w:hAnsiTheme="minorHAnsi" w:cs="Calibri"/>
              </w:rPr>
            </w:pPr>
            <w:r w:rsidRPr="0051246C">
              <w:rPr>
                <w:rFonts w:asciiTheme="minorHAnsi" w:hAnsiTheme="minorHAnsi" w:cs="Calibri"/>
              </w:rPr>
              <w:t xml:space="preserve"> </w:t>
            </w:r>
          </w:p>
          <w:p w14:paraId="3741D519" w14:textId="54BA2EE7" w:rsidR="00DC15CF" w:rsidRPr="0051246C" w:rsidRDefault="001A476C" w:rsidP="00805FD8">
            <w:pPr>
              <w:jc w:val="left"/>
              <w:rPr>
                <w:rFonts w:asciiTheme="minorHAnsi" w:hAnsiTheme="minorHAnsi" w:cs="Calibri"/>
                <w:sz w:val="22"/>
                <w:lang w:val="en-NZ"/>
              </w:rPr>
            </w:pPr>
            <w:r w:rsidRPr="0051246C">
              <w:rPr>
                <w:rFonts w:asciiTheme="minorHAnsi" w:hAnsiTheme="minorHAnsi" w:cs="Calibri"/>
                <w:sz w:val="22"/>
                <w:lang w:val="en-NZ"/>
              </w:rPr>
              <w:t xml:space="preserve">Areas of </w:t>
            </w:r>
            <w:r w:rsidR="00F669DD" w:rsidRPr="0051246C">
              <w:rPr>
                <w:rFonts w:asciiTheme="minorHAnsi" w:hAnsiTheme="minorHAnsi" w:cs="Calibri"/>
                <w:i/>
                <w:iCs/>
                <w:sz w:val="22"/>
                <w:lang w:val="en-NZ"/>
              </w:rPr>
              <w:t>difference</w:t>
            </w:r>
            <w:r w:rsidR="00373E81" w:rsidRPr="0051246C">
              <w:rPr>
                <w:rFonts w:asciiTheme="minorHAnsi" w:hAnsiTheme="minorHAnsi" w:cs="Calibri"/>
                <w:i/>
                <w:iCs/>
                <w:sz w:val="22"/>
                <w:lang w:val="en-NZ"/>
              </w:rPr>
              <w:t>:</w:t>
            </w:r>
          </w:p>
          <w:p w14:paraId="69A0B978" w14:textId="4D6133AE" w:rsidR="004B1531" w:rsidRPr="0051246C" w:rsidRDefault="00D72B20" w:rsidP="00805FD8">
            <w:pPr>
              <w:pStyle w:val="ListParagraph"/>
              <w:numPr>
                <w:ilvl w:val="0"/>
                <w:numId w:val="9"/>
              </w:numPr>
              <w:rPr>
                <w:rFonts w:asciiTheme="minorHAnsi" w:hAnsiTheme="minorHAnsi" w:cs="Calibri"/>
                <w:lang w:val="en-US"/>
              </w:rPr>
            </w:pPr>
            <w:r w:rsidRPr="0051246C">
              <w:rPr>
                <w:rFonts w:asciiTheme="minorHAnsi" w:hAnsiTheme="minorHAnsi" w:cs="Calibri"/>
                <w:lang w:val="en-US"/>
              </w:rPr>
              <w:t>Most</w:t>
            </w:r>
            <w:r w:rsidR="00F7058E" w:rsidRPr="0051246C">
              <w:rPr>
                <w:rFonts w:asciiTheme="minorHAnsi" w:hAnsiTheme="minorHAnsi" w:cs="Calibri"/>
                <w:lang w:val="en-US"/>
              </w:rPr>
              <w:t xml:space="preserve"> other</w:t>
            </w:r>
            <w:r w:rsidR="00422675" w:rsidRPr="0051246C">
              <w:rPr>
                <w:rFonts w:asciiTheme="minorHAnsi" w:hAnsiTheme="minorHAnsi" w:cs="Calibri"/>
                <w:lang w:val="en-US"/>
              </w:rPr>
              <w:t xml:space="preserve"> </w:t>
            </w:r>
            <w:r w:rsidR="004A2B3B" w:rsidRPr="0051246C">
              <w:rPr>
                <w:rFonts w:asciiTheme="minorHAnsi" w:hAnsiTheme="minorHAnsi" w:cs="Calibri"/>
                <w:lang w:val="en-US"/>
              </w:rPr>
              <w:t>b</w:t>
            </w:r>
            <w:r w:rsidR="00422675" w:rsidRPr="0051246C">
              <w:rPr>
                <w:rFonts w:asciiTheme="minorHAnsi" w:hAnsiTheme="minorHAnsi" w:cs="Calibri"/>
                <w:lang w:val="en-US"/>
              </w:rPr>
              <w:t xml:space="preserve">ylaws </w:t>
            </w:r>
            <w:r w:rsidR="00F7058E" w:rsidRPr="0051246C">
              <w:rPr>
                <w:rFonts w:asciiTheme="minorHAnsi" w:hAnsiTheme="minorHAnsi" w:cs="Calibri"/>
                <w:lang w:val="en-US"/>
              </w:rPr>
              <w:t xml:space="preserve">use </w:t>
            </w:r>
            <w:r w:rsidR="00705AE5" w:rsidRPr="0051246C">
              <w:rPr>
                <w:rFonts w:asciiTheme="minorHAnsi" w:hAnsiTheme="minorHAnsi" w:cs="Calibri"/>
                <w:lang w:val="en-US"/>
              </w:rPr>
              <w:t>D</w:t>
            </w:r>
            <w:r w:rsidR="000B2B6D" w:rsidRPr="0051246C">
              <w:rPr>
                <w:rFonts w:asciiTheme="minorHAnsi" w:hAnsiTheme="minorHAnsi" w:cs="Calibri"/>
                <w:lang w:val="en-US"/>
              </w:rPr>
              <w:t xml:space="preserve">istrict </w:t>
            </w:r>
            <w:r w:rsidR="00705AE5" w:rsidRPr="0051246C">
              <w:rPr>
                <w:rFonts w:asciiTheme="minorHAnsi" w:hAnsiTheme="minorHAnsi" w:cs="Calibri"/>
                <w:lang w:val="en-US"/>
              </w:rPr>
              <w:t>P</w:t>
            </w:r>
            <w:r w:rsidR="000B2B6D" w:rsidRPr="0051246C">
              <w:rPr>
                <w:rFonts w:asciiTheme="minorHAnsi" w:hAnsiTheme="minorHAnsi" w:cs="Calibri"/>
                <w:lang w:val="en-US"/>
              </w:rPr>
              <w:t xml:space="preserve">lan </w:t>
            </w:r>
            <w:r w:rsidR="00705AE5" w:rsidRPr="0051246C">
              <w:rPr>
                <w:rFonts w:asciiTheme="minorHAnsi" w:hAnsiTheme="minorHAnsi" w:cs="Calibri"/>
                <w:lang w:val="en-US"/>
              </w:rPr>
              <w:t>Z</w:t>
            </w:r>
            <w:r w:rsidR="000B2B6D" w:rsidRPr="0051246C">
              <w:rPr>
                <w:rFonts w:asciiTheme="minorHAnsi" w:hAnsiTheme="minorHAnsi" w:cs="Calibri"/>
                <w:lang w:val="en-US"/>
              </w:rPr>
              <w:t>ones</w:t>
            </w:r>
            <w:r w:rsidR="00F7058E" w:rsidRPr="0051246C">
              <w:rPr>
                <w:rFonts w:asciiTheme="minorHAnsi" w:hAnsiTheme="minorHAnsi" w:cs="Calibri"/>
                <w:lang w:val="en-US"/>
              </w:rPr>
              <w:t xml:space="preserve"> only</w:t>
            </w:r>
            <w:r w:rsidR="000E656B" w:rsidRPr="0051246C">
              <w:rPr>
                <w:rFonts w:asciiTheme="minorHAnsi" w:hAnsiTheme="minorHAnsi" w:cs="Calibri"/>
                <w:lang w:val="en-US"/>
              </w:rPr>
              <w:t xml:space="preserve"> </w:t>
            </w:r>
            <w:r w:rsidR="004B1531" w:rsidRPr="0051246C">
              <w:rPr>
                <w:rFonts w:asciiTheme="minorHAnsi" w:hAnsiTheme="minorHAnsi" w:cs="Calibri"/>
                <w:lang w:val="en-US"/>
              </w:rPr>
              <w:t xml:space="preserve">to </w:t>
            </w:r>
            <w:r w:rsidR="000E656B" w:rsidRPr="0051246C">
              <w:rPr>
                <w:rFonts w:asciiTheme="minorHAnsi" w:hAnsiTheme="minorHAnsi" w:cs="Calibri"/>
                <w:lang w:val="en-US"/>
              </w:rPr>
              <w:t xml:space="preserve">define </w:t>
            </w:r>
            <w:r w:rsidR="004B1531" w:rsidRPr="0051246C">
              <w:rPr>
                <w:rFonts w:asciiTheme="minorHAnsi" w:hAnsiTheme="minorHAnsi" w:cs="Calibri"/>
                <w:lang w:val="en-US"/>
              </w:rPr>
              <w:t xml:space="preserve">where animals </w:t>
            </w:r>
            <w:r w:rsidR="0090422B" w:rsidRPr="0051246C">
              <w:rPr>
                <w:rFonts w:asciiTheme="minorHAnsi" w:hAnsiTheme="minorHAnsi" w:cs="Calibri"/>
                <w:lang w:val="en-US"/>
              </w:rPr>
              <w:t>can be located</w:t>
            </w:r>
            <w:r w:rsidR="00F7058E" w:rsidRPr="0051246C">
              <w:rPr>
                <w:rFonts w:asciiTheme="minorHAnsi" w:hAnsiTheme="minorHAnsi" w:cs="Calibri"/>
                <w:lang w:val="en-US"/>
              </w:rPr>
              <w:t xml:space="preserve">, </w:t>
            </w:r>
            <w:r w:rsidRPr="0051246C">
              <w:rPr>
                <w:rFonts w:asciiTheme="minorHAnsi" w:hAnsiTheme="minorHAnsi" w:cs="Calibri"/>
                <w:lang w:val="en-US"/>
              </w:rPr>
              <w:t xml:space="preserve">while </w:t>
            </w:r>
            <w:r w:rsidR="00F7058E" w:rsidRPr="0051246C">
              <w:rPr>
                <w:rFonts w:asciiTheme="minorHAnsi" w:hAnsiTheme="minorHAnsi" w:cs="Calibri"/>
                <w:lang w:val="en-US"/>
              </w:rPr>
              <w:t>t</w:t>
            </w:r>
            <w:r w:rsidR="00F669DD" w:rsidRPr="0051246C">
              <w:rPr>
                <w:rFonts w:asciiTheme="minorHAnsi" w:hAnsiTheme="minorHAnsi" w:cs="Calibri"/>
                <w:lang w:val="en-US"/>
              </w:rPr>
              <w:t xml:space="preserve">he proposed </w:t>
            </w:r>
            <w:r w:rsidR="004A2B3B" w:rsidRPr="0051246C">
              <w:rPr>
                <w:rFonts w:asciiTheme="minorHAnsi" w:hAnsiTheme="minorHAnsi" w:cs="Calibri"/>
                <w:lang w:val="en-US"/>
              </w:rPr>
              <w:t>B</w:t>
            </w:r>
            <w:r w:rsidR="00F669DD" w:rsidRPr="0051246C">
              <w:rPr>
                <w:rFonts w:asciiTheme="minorHAnsi" w:hAnsiTheme="minorHAnsi" w:cs="Calibri"/>
                <w:lang w:val="en-US"/>
              </w:rPr>
              <w:t xml:space="preserve">ylaw </w:t>
            </w:r>
            <w:r w:rsidR="009A679A" w:rsidRPr="0051246C">
              <w:rPr>
                <w:rFonts w:asciiTheme="minorHAnsi" w:hAnsiTheme="minorHAnsi" w:cs="Calibri"/>
                <w:lang w:val="en-US"/>
              </w:rPr>
              <w:t>considers</w:t>
            </w:r>
            <w:r w:rsidR="004B1531" w:rsidRPr="0051246C">
              <w:rPr>
                <w:rFonts w:asciiTheme="minorHAnsi" w:hAnsiTheme="minorHAnsi" w:cs="Calibri"/>
                <w:lang w:val="en-US"/>
              </w:rPr>
              <w:t xml:space="preserve"> </w:t>
            </w:r>
            <w:r w:rsidR="00F669DD" w:rsidRPr="0051246C">
              <w:rPr>
                <w:rFonts w:asciiTheme="minorHAnsi" w:hAnsiTheme="minorHAnsi" w:cs="Calibri"/>
                <w:lang w:val="en-US"/>
              </w:rPr>
              <w:t xml:space="preserve">both </w:t>
            </w:r>
            <w:r w:rsidR="0090422B" w:rsidRPr="0051246C">
              <w:rPr>
                <w:rFonts w:asciiTheme="minorHAnsi" w:hAnsiTheme="minorHAnsi" w:cs="Calibri"/>
                <w:lang w:val="en-US"/>
              </w:rPr>
              <w:t xml:space="preserve">property size and District Plan Zones. </w:t>
            </w:r>
          </w:p>
          <w:p w14:paraId="1F38DC6C" w14:textId="6906438F" w:rsidR="00422675" w:rsidRPr="0051246C" w:rsidRDefault="009A679A" w:rsidP="00532315">
            <w:pPr>
              <w:pStyle w:val="ListParagraph"/>
              <w:numPr>
                <w:ilvl w:val="0"/>
                <w:numId w:val="9"/>
              </w:numPr>
              <w:rPr>
                <w:rFonts w:asciiTheme="minorHAnsi" w:hAnsiTheme="minorHAnsi" w:cs="Calibri"/>
                <w:lang w:val="en-US"/>
              </w:rPr>
            </w:pPr>
            <w:r w:rsidRPr="0051246C">
              <w:rPr>
                <w:rFonts w:asciiTheme="minorHAnsi" w:hAnsiTheme="minorHAnsi" w:cs="Calibri"/>
              </w:rPr>
              <w:t>Other b</w:t>
            </w:r>
            <w:r w:rsidR="00AB767A" w:rsidRPr="0051246C">
              <w:rPr>
                <w:rFonts w:asciiTheme="minorHAnsi" w:hAnsiTheme="minorHAnsi" w:cs="Calibri"/>
              </w:rPr>
              <w:t>ylaw</w:t>
            </w:r>
            <w:r w:rsidRPr="0051246C">
              <w:rPr>
                <w:rFonts w:asciiTheme="minorHAnsi" w:hAnsiTheme="minorHAnsi" w:cs="Calibri"/>
              </w:rPr>
              <w:t xml:space="preserve">s classified areas as </w:t>
            </w:r>
            <w:r w:rsidR="006849B2" w:rsidRPr="0051246C">
              <w:rPr>
                <w:rFonts w:asciiTheme="minorHAnsi" w:hAnsiTheme="minorHAnsi" w:cs="Calibri"/>
              </w:rPr>
              <w:t>u</w:t>
            </w:r>
            <w:r w:rsidR="004050D1" w:rsidRPr="0051246C">
              <w:rPr>
                <w:rFonts w:asciiTheme="minorHAnsi" w:hAnsiTheme="minorHAnsi" w:cs="Calibri"/>
              </w:rPr>
              <w:t xml:space="preserve">rban and </w:t>
            </w:r>
            <w:r w:rsidR="006849B2" w:rsidRPr="0051246C">
              <w:rPr>
                <w:rFonts w:asciiTheme="minorHAnsi" w:hAnsiTheme="minorHAnsi" w:cs="Calibri"/>
              </w:rPr>
              <w:t>r</w:t>
            </w:r>
            <w:r w:rsidR="00DB724C" w:rsidRPr="0051246C">
              <w:rPr>
                <w:rFonts w:asciiTheme="minorHAnsi" w:hAnsiTheme="minorHAnsi" w:cs="Calibri"/>
              </w:rPr>
              <w:t xml:space="preserve">ural, with no </w:t>
            </w:r>
            <w:r w:rsidR="005E1FC6" w:rsidRPr="0051246C">
              <w:rPr>
                <w:rFonts w:asciiTheme="minorHAnsi" w:hAnsiTheme="minorHAnsi" w:cs="Calibri"/>
              </w:rPr>
              <w:t>specific category</w:t>
            </w:r>
            <w:r w:rsidR="00DB724C" w:rsidRPr="0051246C">
              <w:rPr>
                <w:rFonts w:asciiTheme="minorHAnsi" w:hAnsiTheme="minorHAnsi" w:cs="Calibri"/>
              </w:rPr>
              <w:t xml:space="preserve"> for </w:t>
            </w:r>
            <w:r w:rsidR="006849B2" w:rsidRPr="0051246C">
              <w:rPr>
                <w:rFonts w:asciiTheme="minorHAnsi" w:hAnsiTheme="minorHAnsi" w:cs="Calibri"/>
              </w:rPr>
              <w:t>l</w:t>
            </w:r>
            <w:r w:rsidR="00DB724C" w:rsidRPr="0051246C">
              <w:rPr>
                <w:rFonts w:asciiTheme="minorHAnsi" w:hAnsiTheme="minorHAnsi" w:cs="Calibri"/>
              </w:rPr>
              <w:t>ifestyle type properties</w:t>
            </w:r>
            <w:r w:rsidR="00840106" w:rsidRPr="0051246C">
              <w:rPr>
                <w:rFonts w:asciiTheme="minorHAnsi" w:hAnsiTheme="minorHAnsi" w:cs="Calibri"/>
              </w:rPr>
              <w:t xml:space="preserve">. </w:t>
            </w:r>
            <w:r w:rsidR="005E1FC6" w:rsidRPr="0051246C">
              <w:rPr>
                <w:rFonts w:asciiTheme="minorHAnsi" w:hAnsiTheme="minorHAnsi" w:cs="Calibri"/>
              </w:rPr>
              <w:t xml:space="preserve">This </w:t>
            </w:r>
            <w:r w:rsidRPr="0051246C">
              <w:rPr>
                <w:rFonts w:asciiTheme="minorHAnsi" w:hAnsiTheme="minorHAnsi" w:cs="Calibri"/>
              </w:rPr>
              <w:t xml:space="preserve">resulted in rules primarily focused on urban areas, </w:t>
            </w:r>
            <w:r w:rsidR="005E1FC6" w:rsidRPr="0051246C">
              <w:rPr>
                <w:rFonts w:asciiTheme="minorHAnsi" w:hAnsiTheme="minorHAnsi" w:cs="Calibri"/>
              </w:rPr>
              <w:t xml:space="preserve">with rural and lifestyle type properties exempt from most </w:t>
            </w:r>
            <w:r w:rsidR="00E573C1" w:rsidRPr="0051246C">
              <w:rPr>
                <w:rFonts w:asciiTheme="minorHAnsi" w:hAnsiTheme="minorHAnsi" w:cs="Calibri"/>
              </w:rPr>
              <w:t>regulations</w:t>
            </w:r>
            <w:r w:rsidR="005E1FC6" w:rsidRPr="0051246C">
              <w:rPr>
                <w:rFonts w:asciiTheme="minorHAnsi" w:hAnsiTheme="minorHAnsi" w:cs="Calibri"/>
              </w:rPr>
              <w:t xml:space="preserve">. </w:t>
            </w:r>
            <w:r w:rsidR="00840106" w:rsidRPr="0051246C">
              <w:rPr>
                <w:rFonts w:asciiTheme="minorHAnsi" w:hAnsiTheme="minorHAnsi" w:cs="Calibri"/>
                <w:lang w:val="en-US"/>
              </w:rPr>
              <w:t xml:space="preserve">For example, </w:t>
            </w:r>
            <w:r w:rsidR="006849B2" w:rsidRPr="0051246C">
              <w:rPr>
                <w:rFonts w:asciiTheme="minorHAnsi" w:hAnsiTheme="minorHAnsi" w:cs="Calibri"/>
                <w:lang w:val="en-US"/>
              </w:rPr>
              <w:t>r</w:t>
            </w:r>
            <w:r w:rsidR="00616B41" w:rsidRPr="0051246C">
              <w:rPr>
                <w:rFonts w:asciiTheme="minorHAnsi" w:hAnsiTheme="minorHAnsi" w:cs="Calibri"/>
                <w:lang w:val="en-US"/>
              </w:rPr>
              <w:t xml:space="preserve">oosters were only prohibited in </w:t>
            </w:r>
            <w:r w:rsidR="006849B2" w:rsidRPr="0051246C">
              <w:rPr>
                <w:rFonts w:asciiTheme="minorHAnsi" w:hAnsiTheme="minorHAnsi" w:cs="Calibri"/>
                <w:lang w:val="en-US"/>
              </w:rPr>
              <w:t>u</w:t>
            </w:r>
            <w:r w:rsidR="007D43C2" w:rsidRPr="0051246C">
              <w:rPr>
                <w:rFonts w:asciiTheme="minorHAnsi" w:hAnsiTheme="minorHAnsi" w:cs="Calibri"/>
                <w:lang w:val="en-US"/>
              </w:rPr>
              <w:t>rban</w:t>
            </w:r>
            <w:r w:rsidR="00616B41" w:rsidRPr="0051246C">
              <w:rPr>
                <w:rFonts w:asciiTheme="minorHAnsi" w:hAnsiTheme="minorHAnsi" w:cs="Calibri"/>
                <w:lang w:val="en-US"/>
              </w:rPr>
              <w:t xml:space="preserve"> areas</w:t>
            </w:r>
            <w:r w:rsidR="001A476C" w:rsidRPr="0051246C">
              <w:rPr>
                <w:rFonts w:asciiTheme="minorHAnsi" w:hAnsiTheme="minorHAnsi" w:cs="Calibri"/>
                <w:lang w:val="en-US"/>
              </w:rPr>
              <w:t xml:space="preserve"> and</w:t>
            </w:r>
            <w:r w:rsidR="00616B41" w:rsidRPr="0051246C">
              <w:rPr>
                <w:rFonts w:asciiTheme="minorHAnsi" w:hAnsiTheme="minorHAnsi" w:cs="Calibri"/>
                <w:lang w:val="en-US"/>
              </w:rPr>
              <w:t xml:space="preserve"> not </w:t>
            </w:r>
            <w:r w:rsidR="006849B2" w:rsidRPr="0051246C">
              <w:rPr>
                <w:rFonts w:asciiTheme="minorHAnsi" w:hAnsiTheme="minorHAnsi" w:cs="Calibri"/>
                <w:lang w:val="en-US"/>
              </w:rPr>
              <w:t>l</w:t>
            </w:r>
            <w:r w:rsidR="00616B41" w:rsidRPr="0051246C">
              <w:rPr>
                <w:rFonts w:asciiTheme="minorHAnsi" w:hAnsiTheme="minorHAnsi" w:cs="Calibri"/>
                <w:lang w:val="en-US"/>
              </w:rPr>
              <w:t>ifestyle areas</w:t>
            </w:r>
            <w:r w:rsidR="00E8224F" w:rsidRPr="0051246C">
              <w:rPr>
                <w:rFonts w:asciiTheme="minorHAnsi" w:hAnsiTheme="minorHAnsi" w:cs="Calibri"/>
                <w:lang w:val="en-US"/>
              </w:rPr>
              <w:t xml:space="preserve"> in other </w:t>
            </w:r>
            <w:r w:rsidR="006849B2" w:rsidRPr="0051246C">
              <w:rPr>
                <w:rFonts w:asciiTheme="minorHAnsi" w:hAnsiTheme="minorHAnsi" w:cs="Calibri"/>
                <w:lang w:val="en-US"/>
              </w:rPr>
              <w:t>c</w:t>
            </w:r>
            <w:r w:rsidR="00E8224F" w:rsidRPr="0051246C">
              <w:rPr>
                <w:rFonts w:asciiTheme="minorHAnsi" w:hAnsiTheme="minorHAnsi" w:cs="Calibri"/>
                <w:lang w:val="en-US"/>
              </w:rPr>
              <w:t xml:space="preserve">ouncil </w:t>
            </w:r>
            <w:r w:rsidR="006849B2" w:rsidRPr="0051246C">
              <w:rPr>
                <w:rFonts w:asciiTheme="minorHAnsi" w:hAnsiTheme="minorHAnsi" w:cs="Calibri"/>
                <w:lang w:val="en-US"/>
              </w:rPr>
              <w:t>b</w:t>
            </w:r>
            <w:r w:rsidR="00E8224F" w:rsidRPr="0051246C">
              <w:rPr>
                <w:rFonts w:asciiTheme="minorHAnsi" w:hAnsiTheme="minorHAnsi" w:cs="Calibri"/>
                <w:lang w:val="en-US"/>
              </w:rPr>
              <w:t>ylaws</w:t>
            </w:r>
            <w:r w:rsidR="00616B41" w:rsidRPr="0051246C">
              <w:rPr>
                <w:rFonts w:asciiTheme="minorHAnsi" w:hAnsiTheme="minorHAnsi" w:cs="Calibri"/>
                <w:lang w:val="en-US"/>
              </w:rPr>
              <w:t>.</w:t>
            </w:r>
            <w:r w:rsidR="00F669DD" w:rsidRPr="0051246C">
              <w:rPr>
                <w:rFonts w:asciiTheme="minorHAnsi" w:hAnsiTheme="minorHAnsi" w:cs="Calibri"/>
                <w:lang w:val="en-US"/>
              </w:rPr>
              <w:t xml:space="preserve"> The proposed </w:t>
            </w:r>
            <w:proofErr w:type="spellStart"/>
            <w:r w:rsidR="0090422B" w:rsidRPr="0051246C">
              <w:rPr>
                <w:rFonts w:asciiTheme="minorHAnsi" w:hAnsiTheme="minorHAnsi" w:cs="Calibri"/>
                <w:lang w:val="en-US"/>
              </w:rPr>
              <w:t>Bylaw</w:t>
            </w:r>
            <w:proofErr w:type="spellEnd"/>
            <w:r w:rsidR="0090422B" w:rsidRPr="0051246C">
              <w:rPr>
                <w:rFonts w:asciiTheme="minorHAnsi" w:hAnsiTheme="minorHAnsi" w:cs="Calibri"/>
                <w:lang w:val="en-US"/>
              </w:rPr>
              <w:t xml:space="preserve"> prohibits roosters in</w:t>
            </w:r>
            <w:r w:rsidR="00E8224F" w:rsidRPr="0051246C">
              <w:rPr>
                <w:rFonts w:asciiTheme="minorHAnsi" w:hAnsiTheme="minorHAnsi" w:cs="Calibri"/>
                <w:lang w:val="en-US"/>
              </w:rPr>
              <w:t xml:space="preserve"> both</w:t>
            </w:r>
            <w:r w:rsidR="007D43C2" w:rsidRPr="0051246C">
              <w:rPr>
                <w:rFonts w:asciiTheme="minorHAnsi" w:hAnsiTheme="minorHAnsi" w:cs="Calibri"/>
                <w:lang w:val="en-US"/>
              </w:rPr>
              <w:t xml:space="preserve"> </w:t>
            </w:r>
            <w:r w:rsidR="006849B2" w:rsidRPr="0051246C">
              <w:rPr>
                <w:rFonts w:asciiTheme="minorHAnsi" w:hAnsiTheme="minorHAnsi" w:cs="Calibri"/>
                <w:lang w:val="en-US"/>
              </w:rPr>
              <w:t>u</w:t>
            </w:r>
            <w:r w:rsidR="007D43C2" w:rsidRPr="0051246C">
              <w:rPr>
                <w:rFonts w:asciiTheme="minorHAnsi" w:hAnsiTheme="minorHAnsi" w:cs="Calibri"/>
                <w:lang w:val="en-US"/>
              </w:rPr>
              <w:t>rban area</w:t>
            </w:r>
            <w:r w:rsidR="006175C3" w:rsidRPr="0051246C">
              <w:rPr>
                <w:rFonts w:asciiTheme="minorHAnsi" w:hAnsiTheme="minorHAnsi" w:cs="Calibri"/>
                <w:lang w:val="en-US"/>
              </w:rPr>
              <w:t>s</w:t>
            </w:r>
            <w:r w:rsidR="007D43C2" w:rsidRPr="0051246C">
              <w:rPr>
                <w:rFonts w:asciiTheme="minorHAnsi" w:hAnsiTheme="minorHAnsi" w:cs="Calibri"/>
                <w:lang w:val="en-US"/>
              </w:rPr>
              <w:t xml:space="preserve"> and parts of </w:t>
            </w:r>
            <w:r w:rsidR="006175C3" w:rsidRPr="0051246C">
              <w:rPr>
                <w:rFonts w:asciiTheme="minorHAnsi" w:hAnsiTheme="minorHAnsi" w:cs="Calibri"/>
                <w:lang w:val="en-US"/>
              </w:rPr>
              <w:t>l</w:t>
            </w:r>
            <w:r w:rsidR="007D43C2" w:rsidRPr="0051246C">
              <w:rPr>
                <w:rFonts w:asciiTheme="minorHAnsi" w:hAnsiTheme="minorHAnsi" w:cs="Calibri"/>
                <w:lang w:val="en-US"/>
              </w:rPr>
              <w:t xml:space="preserve">ifestyle </w:t>
            </w:r>
            <w:r w:rsidR="006175C3" w:rsidRPr="0051246C">
              <w:rPr>
                <w:rFonts w:asciiTheme="minorHAnsi" w:hAnsiTheme="minorHAnsi" w:cs="Calibri"/>
                <w:lang w:val="en-US"/>
              </w:rPr>
              <w:t>a</w:t>
            </w:r>
            <w:r w:rsidR="007D43C2" w:rsidRPr="0051246C">
              <w:rPr>
                <w:rFonts w:asciiTheme="minorHAnsi" w:hAnsiTheme="minorHAnsi" w:cs="Calibri"/>
                <w:lang w:val="en-US"/>
              </w:rPr>
              <w:t xml:space="preserve">reas. </w:t>
            </w:r>
            <w:r w:rsidR="0090422B" w:rsidRPr="0051246C">
              <w:rPr>
                <w:rFonts w:asciiTheme="minorHAnsi" w:hAnsiTheme="minorHAnsi" w:cs="Calibri"/>
                <w:lang w:val="en-US"/>
              </w:rPr>
              <w:t xml:space="preserve"> </w:t>
            </w:r>
            <w:r w:rsidR="00616B41" w:rsidRPr="0051246C">
              <w:rPr>
                <w:rFonts w:asciiTheme="minorHAnsi" w:hAnsiTheme="minorHAnsi" w:cs="Calibri"/>
                <w:lang w:val="en-US"/>
              </w:rPr>
              <w:t xml:space="preserve"> </w:t>
            </w:r>
          </w:p>
          <w:p w14:paraId="165FDE61" w14:textId="74F5478E" w:rsidR="00BA7AA6" w:rsidRPr="0051246C" w:rsidRDefault="00BA7AA6" w:rsidP="00805FD8">
            <w:pPr>
              <w:jc w:val="left"/>
              <w:rPr>
                <w:rFonts w:asciiTheme="minorHAnsi" w:hAnsiTheme="minorHAnsi" w:cs="Calibri"/>
                <w:sz w:val="22"/>
                <w:lang w:val="en-NZ"/>
              </w:rPr>
            </w:pPr>
            <w:r w:rsidRPr="0051246C">
              <w:rPr>
                <w:rFonts w:asciiTheme="minorHAnsi" w:hAnsiTheme="minorHAnsi" w:cs="Calibri"/>
                <w:sz w:val="22"/>
                <w:lang w:val="en-NZ"/>
              </w:rPr>
              <w:t xml:space="preserve">Areas where there </w:t>
            </w:r>
            <w:r w:rsidR="006E74C8" w:rsidRPr="0051246C">
              <w:rPr>
                <w:rFonts w:asciiTheme="minorHAnsi" w:hAnsiTheme="minorHAnsi" w:cs="Calibri"/>
                <w:sz w:val="22"/>
                <w:lang w:val="en-NZ"/>
              </w:rPr>
              <w:t>is</w:t>
            </w:r>
            <w:r w:rsidR="008223CB" w:rsidRPr="0051246C">
              <w:rPr>
                <w:rFonts w:asciiTheme="minorHAnsi" w:hAnsiTheme="minorHAnsi" w:cs="Calibri"/>
                <w:sz w:val="22"/>
                <w:lang w:val="en-NZ"/>
              </w:rPr>
              <w:t xml:space="preserve"> a </w:t>
            </w:r>
            <w:r w:rsidR="008223CB" w:rsidRPr="0051246C">
              <w:rPr>
                <w:rFonts w:asciiTheme="minorHAnsi" w:hAnsiTheme="minorHAnsi" w:cs="Calibri"/>
                <w:i/>
                <w:iCs/>
                <w:sz w:val="22"/>
                <w:lang w:val="en-NZ"/>
              </w:rPr>
              <w:t>mixed approach</w:t>
            </w:r>
            <w:r w:rsidR="008223CB" w:rsidRPr="0051246C">
              <w:rPr>
                <w:rFonts w:asciiTheme="minorHAnsi" w:hAnsiTheme="minorHAnsi" w:cs="Calibri"/>
                <w:sz w:val="22"/>
                <w:lang w:val="en-NZ"/>
              </w:rPr>
              <w:t>:</w:t>
            </w:r>
          </w:p>
          <w:p w14:paraId="79E6AF3A" w14:textId="1227D120" w:rsidR="008223CB" w:rsidRPr="0051246C" w:rsidRDefault="00E72B46" w:rsidP="00805FD8">
            <w:pPr>
              <w:pStyle w:val="ListParagraph"/>
              <w:numPr>
                <w:ilvl w:val="0"/>
                <w:numId w:val="10"/>
              </w:numPr>
              <w:rPr>
                <w:rFonts w:asciiTheme="minorHAnsi" w:hAnsiTheme="minorHAnsi" w:cs="Calibri"/>
              </w:rPr>
            </w:pPr>
            <w:r w:rsidRPr="0051246C">
              <w:rPr>
                <w:rFonts w:asciiTheme="minorHAnsi" w:hAnsiTheme="minorHAnsi" w:cs="Calibri"/>
              </w:rPr>
              <w:t xml:space="preserve">Some </w:t>
            </w:r>
            <w:r w:rsidR="006175C3" w:rsidRPr="0051246C">
              <w:rPr>
                <w:rFonts w:asciiTheme="minorHAnsi" w:hAnsiTheme="minorHAnsi" w:cs="Calibri"/>
              </w:rPr>
              <w:t>c</w:t>
            </w:r>
            <w:r w:rsidRPr="0051246C">
              <w:rPr>
                <w:rFonts w:asciiTheme="minorHAnsi" w:hAnsiTheme="minorHAnsi" w:cs="Calibri"/>
              </w:rPr>
              <w:t>ouncil</w:t>
            </w:r>
            <w:r w:rsidR="006175C3" w:rsidRPr="0051246C">
              <w:rPr>
                <w:rFonts w:asciiTheme="minorHAnsi" w:hAnsiTheme="minorHAnsi" w:cs="Calibri"/>
              </w:rPr>
              <w:t>s</w:t>
            </w:r>
            <w:r w:rsidRPr="0051246C">
              <w:rPr>
                <w:rFonts w:asciiTheme="minorHAnsi" w:hAnsiTheme="minorHAnsi" w:cs="Calibri"/>
              </w:rPr>
              <w:t xml:space="preserve"> have specific rules for cats</w:t>
            </w:r>
            <w:r w:rsidR="00AE57D7" w:rsidRPr="0051246C">
              <w:rPr>
                <w:rFonts w:asciiTheme="minorHAnsi" w:hAnsiTheme="minorHAnsi" w:cs="Calibri"/>
              </w:rPr>
              <w:t xml:space="preserve"> (for example, requiring cats to be microchipped</w:t>
            </w:r>
            <w:r w:rsidR="00A92473" w:rsidRPr="0051246C">
              <w:rPr>
                <w:rFonts w:asciiTheme="minorHAnsi" w:hAnsiTheme="minorHAnsi" w:cs="Calibri"/>
              </w:rPr>
              <w:t xml:space="preserve"> or desexed</w:t>
            </w:r>
            <w:r w:rsidR="00AE57D7" w:rsidRPr="0051246C">
              <w:rPr>
                <w:rFonts w:asciiTheme="minorHAnsi" w:hAnsiTheme="minorHAnsi" w:cs="Calibri"/>
              </w:rPr>
              <w:t>)</w:t>
            </w:r>
            <w:r w:rsidRPr="0051246C">
              <w:rPr>
                <w:rFonts w:asciiTheme="minorHAnsi" w:hAnsiTheme="minorHAnsi" w:cs="Calibri"/>
              </w:rPr>
              <w:t xml:space="preserve">, while other </w:t>
            </w:r>
            <w:r w:rsidR="00B83D3C" w:rsidRPr="0051246C">
              <w:rPr>
                <w:rFonts w:asciiTheme="minorHAnsi" w:hAnsiTheme="minorHAnsi" w:cs="Calibri"/>
              </w:rPr>
              <w:t>bylaw</w:t>
            </w:r>
            <w:r w:rsidR="00AE57D7" w:rsidRPr="0051246C">
              <w:rPr>
                <w:rFonts w:asciiTheme="minorHAnsi" w:hAnsiTheme="minorHAnsi" w:cs="Calibri"/>
              </w:rPr>
              <w:t>s</w:t>
            </w:r>
            <w:r w:rsidR="00B83D3C" w:rsidRPr="0051246C">
              <w:rPr>
                <w:rFonts w:asciiTheme="minorHAnsi" w:hAnsiTheme="minorHAnsi" w:cs="Calibri"/>
              </w:rPr>
              <w:t xml:space="preserve"> include cats in general nuisance clauses only. </w:t>
            </w:r>
          </w:p>
          <w:p w14:paraId="1E1E4B18" w14:textId="6D552500" w:rsidR="008223CB" w:rsidRPr="0051246C" w:rsidRDefault="0038246B" w:rsidP="0091111E">
            <w:pPr>
              <w:pStyle w:val="ListParagraph"/>
              <w:numPr>
                <w:ilvl w:val="0"/>
                <w:numId w:val="10"/>
              </w:numPr>
              <w:spacing w:after="0"/>
              <w:rPr>
                <w:rFonts w:asciiTheme="minorHAnsi" w:hAnsiTheme="minorHAnsi" w:cs="Calibri"/>
              </w:rPr>
            </w:pPr>
            <w:r w:rsidRPr="0051246C">
              <w:rPr>
                <w:rFonts w:asciiTheme="minorHAnsi" w:hAnsiTheme="minorHAnsi" w:cs="Calibri"/>
              </w:rPr>
              <w:t xml:space="preserve">The approach to beehives differs, with some </w:t>
            </w:r>
            <w:r w:rsidR="006175C3" w:rsidRPr="0051246C">
              <w:rPr>
                <w:rFonts w:asciiTheme="minorHAnsi" w:hAnsiTheme="minorHAnsi" w:cs="Calibri"/>
              </w:rPr>
              <w:t>c</w:t>
            </w:r>
            <w:r w:rsidRPr="0051246C">
              <w:rPr>
                <w:rFonts w:asciiTheme="minorHAnsi" w:hAnsiTheme="minorHAnsi" w:cs="Calibri"/>
              </w:rPr>
              <w:t>ouncils setting specific limits</w:t>
            </w:r>
            <w:r w:rsidR="006175C3" w:rsidRPr="0051246C">
              <w:rPr>
                <w:rFonts w:asciiTheme="minorHAnsi" w:hAnsiTheme="minorHAnsi" w:cs="Calibri"/>
              </w:rPr>
              <w:t>,</w:t>
            </w:r>
            <w:r w:rsidRPr="0051246C">
              <w:rPr>
                <w:rFonts w:asciiTheme="minorHAnsi" w:hAnsiTheme="minorHAnsi" w:cs="Calibri"/>
              </w:rPr>
              <w:t xml:space="preserve"> or requiring licenses to </w:t>
            </w:r>
            <w:r w:rsidR="006C2E35" w:rsidRPr="0051246C">
              <w:rPr>
                <w:rFonts w:asciiTheme="minorHAnsi" w:hAnsiTheme="minorHAnsi" w:cs="Calibri"/>
              </w:rPr>
              <w:t>keep</w:t>
            </w:r>
            <w:r w:rsidRPr="0051246C">
              <w:rPr>
                <w:rFonts w:asciiTheme="minorHAnsi" w:hAnsiTheme="minorHAnsi" w:cs="Calibri"/>
              </w:rPr>
              <w:t xml:space="preserve"> bees in </w:t>
            </w:r>
            <w:r w:rsidR="006175C3" w:rsidRPr="0051246C">
              <w:rPr>
                <w:rFonts w:asciiTheme="minorHAnsi" w:hAnsiTheme="minorHAnsi" w:cs="Calibri"/>
              </w:rPr>
              <w:t>u</w:t>
            </w:r>
            <w:r w:rsidRPr="0051246C">
              <w:rPr>
                <w:rFonts w:asciiTheme="minorHAnsi" w:hAnsiTheme="minorHAnsi" w:cs="Calibri"/>
              </w:rPr>
              <w:t xml:space="preserve">rban areas, while other </w:t>
            </w:r>
            <w:r w:rsidR="006175C3" w:rsidRPr="0051246C">
              <w:rPr>
                <w:rFonts w:asciiTheme="minorHAnsi" w:hAnsiTheme="minorHAnsi" w:cs="Calibri"/>
              </w:rPr>
              <w:t>c</w:t>
            </w:r>
            <w:r w:rsidRPr="0051246C">
              <w:rPr>
                <w:rFonts w:asciiTheme="minorHAnsi" w:hAnsiTheme="minorHAnsi" w:cs="Calibri"/>
              </w:rPr>
              <w:t xml:space="preserve">ouncils have no specific rules. </w:t>
            </w:r>
          </w:p>
        </w:tc>
      </w:tr>
      <w:tr w:rsidR="00C8369B" w:rsidRPr="0051246C" w14:paraId="76B6CBBD" w14:textId="77777777" w:rsidTr="000E65EA">
        <w:tc>
          <w:tcPr>
            <w:tcW w:w="3011" w:type="dxa"/>
          </w:tcPr>
          <w:p w14:paraId="568C0B03" w14:textId="70BF935C" w:rsidR="00DC15CF" w:rsidRPr="0051246C" w:rsidRDefault="00C647E8" w:rsidP="00805FD8">
            <w:pPr>
              <w:jc w:val="left"/>
              <w:rPr>
                <w:rFonts w:asciiTheme="minorHAnsi" w:hAnsiTheme="minorHAnsi" w:cs="Calibri"/>
                <w:sz w:val="22"/>
                <w:lang w:val="en-NZ"/>
              </w:rPr>
            </w:pPr>
            <w:r w:rsidRPr="0051246C">
              <w:rPr>
                <w:rFonts w:asciiTheme="minorHAnsi" w:hAnsiTheme="minorHAnsi" w:cs="Calibri"/>
                <w:sz w:val="22"/>
                <w:lang w:val="en-NZ"/>
              </w:rPr>
              <w:lastRenderedPageBreak/>
              <w:t xml:space="preserve">What is the </w:t>
            </w:r>
            <w:r w:rsidR="007419E3" w:rsidRPr="0051246C">
              <w:rPr>
                <w:rFonts w:asciiTheme="minorHAnsi" w:hAnsiTheme="minorHAnsi" w:cs="Calibri"/>
                <w:sz w:val="22"/>
                <w:lang w:val="en-NZ"/>
              </w:rPr>
              <w:t>smallest section si</w:t>
            </w:r>
            <w:r w:rsidR="00232D10" w:rsidRPr="0051246C">
              <w:rPr>
                <w:rFonts w:asciiTheme="minorHAnsi" w:hAnsiTheme="minorHAnsi" w:cs="Calibri"/>
                <w:sz w:val="22"/>
                <w:lang w:val="en-NZ"/>
              </w:rPr>
              <w:t>z</w:t>
            </w:r>
            <w:r w:rsidR="007419E3" w:rsidRPr="0051246C">
              <w:rPr>
                <w:rFonts w:asciiTheme="minorHAnsi" w:hAnsiTheme="minorHAnsi" w:cs="Calibri"/>
                <w:sz w:val="22"/>
                <w:lang w:val="en-NZ"/>
              </w:rPr>
              <w:t>e in our district to receive Council service</w:t>
            </w:r>
            <w:r w:rsidRPr="0051246C">
              <w:rPr>
                <w:rFonts w:asciiTheme="minorHAnsi" w:hAnsiTheme="minorHAnsi" w:cs="Calibri"/>
                <w:sz w:val="22"/>
                <w:lang w:val="en-NZ"/>
              </w:rPr>
              <w:t>s?</w:t>
            </w:r>
          </w:p>
        </w:tc>
        <w:tc>
          <w:tcPr>
            <w:tcW w:w="0" w:type="auto"/>
          </w:tcPr>
          <w:p w14:paraId="558F54D8" w14:textId="5C20AF5A" w:rsidR="00DC15CF" w:rsidRPr="0051246C" w:rsidRDefault="007419E3" w:rsidP="00805FD8">
            <w:pPr>
              <w:jc w:val="left"/>
              <w:rPr>
                <w:rFonts w:asciiTheme="minorHAnsi" w:hAnsiTheme="minorHAnsi" w:cs="Calibri"/>
                <w:sz w:val="22"/>
                <w:lang w:val="en-US"/>
              </w:rPr>
            </w:pPr>
            <w:r w:rsidRPr="0051246C">
              <w:rPr>
                <w:rFonts w:asciiTheme="minorHAnsi" w:hAnsiTheme="minorHAnsi" w:cs="Calibri"/>
                <w:sz w:val="22"/>
                <w:lang w:val="en-US"/>
              </w:rPr>
              <w:t>The size of a property does not determine if a property receives Council services</w:t>
            </w:r>
            <w:r w:rsidR="00536E46" w:rsidRPr="0051246C">
              <w:rPr>
                <w:rFonts w:asciiTheme="minorHAnsi" w:hAnsiTheme="minorHAnsi" w:cs="Calibri"/>
                <w:sz w:val="22"/>
                <w:lang w:val="en-US"/>
              </w:rPr>
              <w:t xml:space="preserve"> (</w:t>
            </w:r>
            <w:r w:rsidRPr="0051246C">
              <w:rPr>
                <w:rFonts w:asciiTheme="minorHAnsi" w:hAnsiTheme="minorHAnsi" w:cs="Calibri"/>
                <w:sz w:val="22"/>
                <w:lang w:val="en-US"/>
              </w:rPr>
              <w:t>such as water</w:t>
            </w:r>
            <w:r w:rsidR="009F77B1" w:rsidRPr="0051246C">
              <w:rPr>
                <w:rFonts w:asciiTheme="minorHAnsi" w:hAnsiTheme="minorHAnsi" w:cs="Calibri"/>
                <w:sz w:val="22"/>
                <w:lang w:val="en-US"/>
              </w:rPr>
              <w:t>, wastewater</w:t>
            </w:r>
            <w:r w:rsidR="001E6817" w:rsidRPr="0051246C">
              <w:rPr>
                <w:rFonts w:asciiTheme="minorHAnsi" w:hAnsiTheme="minorHAnsi" w:cs="Calibri"/>
                <w:sz w:val="22"/>
                <w:lang w:val="en-US"/>
              </w:rPr>
              <w:t xml:space="preserve"> treatment</w:t>
            </w:r>
            <w:r w:rsidR="009F77B1" w:rsidRPr="0051246C">
              <w:rPr>
                <w:rFonts w:asciiTheme="minorHAnsi" w:hAnsiTheme="minorHAnsi" w:cs="Calibri"/>
                <w:sz w:val="22"/>
                <w:lang w:val="en-US"/>
              </w:rPr>
              <w:t xml:space="preserve">, and </w:t>
            </w:r>
            <w:r w:rsidR="001E6817" w:rsidRPr="0051246C">
              <w:rPr>
                <w:rFonts w:asciiTheme="minorHAnsi" w:hAnsiTheme="minorHAnsi" w:cs="Calibri"/>
                <w:sz w:val="22"/>
                <w:lang w:val="en-US"/>
              </w:rPr>
              <w:t>rubbish</w:t>
            </w:r>
            <w:r w:rsidR="009F77B1" w:rsidRPr="0051246C">
              <w:rPr>
                <w:rFonts w:asciiTheme="minorHAnsi" w:hAnsiTheme="minorHAnsi" w:cs="Calibri"/>
                <w:sz w:val="22"/>
                <w:lang w:val="en-US"/>
              </w:rPr>
              <w:t xml:space="preserve"> collection</w:t>
            </w:r>
            <w:r w:rsidR="00536E46" w:rsidRPr="0051246C">
              <w:rPr>
                <w:rFonts w:asciiTheme="minorHAnsi" w:hAnsiTheme="minorHAnsi" w:cs="Calibri"/>
                <w:sz w:val="22"/>
                <w:lang w:val="en-US"/>
              </w:rPr>
              <w:t>)</w:t>
            </w:r>
            <w:r w:rsidRPr="0051246C">
              <w:rPr>
                <w:rFonts w:asciiTheme="minorHAnsi" w:hAnsiTheme="minorHAnsi" w:cs="Calibri"/>
                <w:sz w:val="22"/>
                <w:lang w:val="en-US"/>
              </w:rPr>
              <w:t>. This is based o</w:t>
            </w:r>
            <w:r w:rsidR="009F77B1" w:rsidRPr="0051246C">
              <w:rPr>
                <w:rFonts w:asciiTheme="minorHAnsi" w:hAnsiTheme="minorHAnsi" w:cs="Calibri"/>
                <w:sz w:val="22"/>
                <w:lang w:val="en-US"/>
              </w:rPr>
              <w:t xml:space="preserve">n </w:t>
            </w:r>
            <w:proofErr w:type="gramStart"/>
            <w:r w:rsidR="009F77B1" w:rsidRPr="0051246C">
              <w:rPr>
                <w:rFonts w:asciiTheme="minorHAnsi" w:hAnsiTheme="minorHAnsi" w:cs="Calibri"/>
                <w:sz w:val="22"/>
                <w:lang w:val="en-US"/>
              </w:rPr>
              <w:t>a number of</w:t>
            </w:r>
            <w:proofErr w:type="gramEnd"/>
            <w:r w:rsidR="009F77B1" w:rsidRPr="0051246C">
              <w:rPr>
                <w:rFonts w:asciiTheme="minorHAnsi" w:hAnsiTheme="minorHAnsi" w:cs="Calibri"/>
                <w:sz w:val="22"/>
                <w:lang w:val="en-US"/>
              </w:rPr>
              <w:t xml:space="preserve"> factors including the location of the property, </w:t>
            </w:r>
            <w:r w:rsidR="00536E46" w:rsidRPr="0051246C">
              <w:rPr>
                <w:rFonts w:asciiTheme="minorHAnsi" w:hAnsiTheme="minorHAnsi" w:cs="Calibri"/>
                <w:sz w:val="22"/>
                <w:lang w:val="en-US"/>
              </w:rPr>
              <w:t>ground conditions</w:t>
            </w:r>
            <w:r w:rsidR="006175C3" w:rsidRPr="0051246C">
              <w:rPr>
                <w:rFonts w:asciiTheme="minorHAnsi" w:hAnsiTheme="minorHAnsi" w:cs="Calibri"/>
                <w:sz w:val="22"/>
                <w:lang w:val="en-US"/>
              </w:rPr>
              <w:t>,</w:t>
            </w:r>
            <w:r w:rsidR="00536E46" w:rsidRPr="0051246C">
              <w:rPr>
                <w:rFonts w:asciiTheme="minorHAnsi" w:hAnsiTheme="minorHAnsi" w:cs="Calibri"/>
                <w:sz w:val="22"/>
                <w:lang w:val="en-US"/>
              </w:rPr>
              <w:t xml:space="preserve"> and distances to water courses</w:t>
            </w:r>
            <w:r w:rsidR="001E6817" w:rsidRPr="0051246C">
              <w:rPr>
                <w:rFonts w:asciiTheme="minorHAnsi" w:hAnsiTheme="minorHAnsi" w:cs="Calibri"/>
                <w:sz w:val="22"/>
                <w:lang w:val="en-US"/>
              </w:rPr>
              <w:t>, streams, rivers, lakes</w:t>
            </w:r>
            <w:r w:rsidR="006175C3" w:rsidRPr="0051246C">
              <w:rPr>
                <w:rFonts w:asciiTheme="minorHAnsi" w:hAnsiTheme="minorHAnsi" w:cs="Calibri"/>
                <w:sz w:val="22"/>
                <w:lang w:val="en-US"/>
              </w:rPr>
              <w:t>,</w:t>
            </w:r>
            <w:r w:rsidR="001E6817" w:rsidRPr="0051246C">
              <w:rPr>
                <w:rFonts w:asciiTheme="minorHAnsi" w:hAnsiTheme="minorHAnsi" w:cs="Calibri"/>
                <w:sz w:val="22"/>
                <w:lang w:val="en-US"/>
              </w:rPr>
              <w:t xml:space="preserve"> and bores. </w:t>
            </w:r>
          </w:p>
        </w:tc>
      </w:tr>
      <w:tr w:rsidR="00C8369B" w:rsidRPr="0051246C" w14:paraId="32CA55C3" w14:textId="77777777" w:rsidTr="000E65EA">
        <w:tc>
          <w:tcPr>
            <w:tcW w:w="3011" w:type="dxa"/>
          </w:tcPr>
          <w:p w14:paraId="7A7A6FDD" w14:textId="46D0F6B1" w:rsidR="00AC7470" w:rsidRPr="0051246C" w:rsidRDefault="00F62049" w:rsidP="00805FD8">
            <w:pPr>
              <w:jc w:val="left"/>
              <w:rPr>
                <w:rFonts w:asciiTheme="minorHAnsi" w:hAnsiTheme="minorHAnsi" w:cs="Calibri"/>
                <w:sz w:val="22"/>
                <w:lang w:val="en-US"/>
              </w:rPr>
            </w:pPr>
            <w:r w:rsidRPr="0051246C">
              <w:rPr>
                <w:rFonts w:asciiTheme="minorHAnsi" w:hAnsiTheme="minorHAnsi" w:cs="Calibri"/>
                <w:sz w:val="22"/>
                <w:lang w:val="en-US"/>
              </w:rPr>
              <w:t>Should</w:t>
            </w:r>
            <w:r w:rsidR="006F54D3" w:rsidRPr="0051246C">
              <w:rPr>
                <w:rFonts w:asciiTheme="minorHAnsi" w:hAnsiTheme="minorHAnsi" w:cs="Calibri"/>
                <w:sz w:val="22"/>
                <w:lang w:val="en-US"/>
              </w:rPr>
              <w:t xml:space="preserve"> the</w:t>
            </w:r>
            <w:r w:rsidR="002F00C0" w:rsidRPr="0051246C">
              <w:rPr>
                <w:rFonts w:asciiTheme="minorHAnsi" w:hAnsiTheme="minorHAnsi" w:cs="Calibri"/>
                <w:sz w:val="22"/>
                <w:lang w:val="en-US"/>
              </w:rPr>
              <w:t xml:space="preserve"> proposed</w:t>
            </w:r>
            <w:r w:rsidR="006F54D3" w:rsidRPr="0051246C">
              <w:rPr>
                <w:rFonts w:asciiTheme="minorHAnsi" w:hAnsiTheme="minorHAnsi" w:cs="Calibri"/>
                <w:sz w:val="22"/>
                <w:lang w:val="en-US"/>
              </w:rPr>
              <w:t xml:space="preserve"> Bylaw refer</w:t>
            </w:r>
            <w:r w:rsidR="00AC7470" w:rsidRPr="0051246C">
              <w:rPr>
                <w:rFonts w:asciiTheme="minorHAnsi" w:hAnsiTheme="minorHAnsi" w:cs="Calibri"/>
                <w:sz w:val="22"/>
                <w:lang w:val="en-US"/>
              </w:rPr>
              <w:t xml:space="preserve"> to </w:t>
            </w:r>
            <w:r w:rsidR="006175C3" w:rsidRPr="0051246C">
              <w:rPr>
                <w:rFonts w:asciiTheme="minorHAnsi" w:hAnsiTheme="minorHAnsi" w:cs="Calibri"/>
                <w:sz w:val="22"/>
                <w:lang w:val="en-US"/>
              </w:rPr>
              <w:t>l</w:t>
            </w:r>
            <w:r w:rsidR="00AC7470" w:rsidRPr="0051246C">
              <w:rPr>
                <w:rFonts w:asciiTheme="minorHAnsi" w:hAnsiTheme="minorHAnsi" w:cs="Calibri"/>
                <w:sz w:val="22"/>
                <w:lang w:val="en-US"/>
              </w:rPr>
              <w:t xml:space="preserve">and </w:t>
            </w:r>
            <w:r w:rsidR="006175C3" w:rsidRPr="0051246C">
              <w:rPr>
                <w:rFonts w:asciiTheme="minorHAnsi" w:hAnsiTheme="minorHAnsi" w:cs="Calibri"/>
                <w:sz w:val="22"/>
                <w:lang w:val="en-US"/>
              </w:rPr>
              <w:t>c</w:t>
            </w:r>
            <w:r w:rsidR="00AC7470" w:rsidRPr="0051246C">
              <w:rPr>
                <w:rFonts w:asciiTheme="minorHAnsi" w:hAnsiTheme="minorHAnsi" w:cs="Calibri"/>
                <w:sz w:val="22"/>
                <w:lang w:val="en-US"/>
              </w:rPr>
              <w:t>ovenants</w:t>
            </w:r>
            <w:r w:rsidRPr="0051246C">
              <w:rPr>
                <w:rFonts w:asciiTheme="minorHAnsi" w:hAnsiTheme="minorHAnsi" w:cs="Calibri"/>
                <w:sz w:val="22"/>
                <w:lang w:val="en-US"/>
              </w:rPr>
              <w:t>, since these</w:t>
            </w:r>
            <w:r w:rsidR="00301D29" w:rsidRPr="0051246C">
              <w:rPr>
                <w:rFonts w:asciiTheme="minorHAnsi" w:hAnsiTheme="minorHAnsi" w:cs="Calibri"/>
                <w:sz w:val="22"/>
                <w:lang w:val="en-US"/>
              </w:rPr>
              <w:t xml:space="preserve"> </w:t>
            </w:r>
            <w:r w:rsidR="007E3120" w:rsidRPr="0051246C">
              <w:rPr>
                <w:rFonts w:asciiTheme="minorHAnsi" w:hAnsiTheme="minorHAnsi" w:cs="Calibri"/>
                <w:sz w:val="22"/>
                <w:lang w:val="en-US"/>
              </w:rPr>
              <w:t>also include</w:t>
            </w:r>
            <w:r w:rsidRPr="0051246C">
              <w:rPr>
                <w:rFonts w:asciiTheme="minorHAnsi" w:hAnsiTheme="minorHAnsi" w:cs="Calibri"/>
                <w:sz w:val="22"/>
                <w:lang w:val="en-US"/>
              </w:rPr>
              <w:t xml:space="preserve"> </w:t>
            </w:r>
            <w:r w:rsidR="0014184C" w:rsidRPr="0051246C">
              <w:rPr>
                <w:rFonts w:asciiTheme="minorHAnsi" w:hAnsiTheme="minorHAnsi" w:cs="Calibri"/>
                <w:sz w:val="22"/>
                <w:lang w:val="en-US"/>
              </w:rPr>
              <w:t xml:space="preserve">rules for the </w:t>
            </w:r>
            <w:r w:rsidR="007E3120" w:rsidRPr="0051246C">
              <w:rPr>
                <w:rFonts w:asciiTheme="minorHAnsi" w:hAnsiTheme="minorHAnsi" w:cs="Calibri"/>
                <w:sz w:val="22"/>
                <w:lang w:val="en-US"/>
              </w:rPr>
              <w:t>k</w:t>
            </w:r>
            <w:r w:rsidR="0014184C" w:rsidRPr="0051246C">
              <w:rPr>
                <w:rFonts w:asciiTheme="minorHAnsi" w:hAnsiTheme="minorHAnsi" w:cs="Calibri"/>
                <w:sz w:val="22"/>
                <w:lang w:val="en-US"/>
              </w:rPr>
              <w:t xml:space="preserve">eeping of </w:t>
            </w:r>
            <w:r w:rsidR="007E3120" w:rsidRPr="0051246C">
              <w:rPr>
                <w:rFonts w:asciiTheme="minorHAnsi" w:hAnsiTheme="minorHAnsi" w:cs="Calibri"/>
                <w:sz w:val="22"/>
                <w:lang w:val="en-US"/>
              </w:rPr>
              <w:t>a</w:t>
            </w:r>
            <w:r w:rsidR="0014184C" w:rsidRPr="0051246C">
              <w:rPr>
                <w:rFonts w:asciiTheme="minorHAnsi" w:hAnsiTheme="minorHAnsi" w:cs="Calibri"/>
                <w:sz w:val="22"/>
                <w:lang w:val="en-US"/>
              </w:rPr>
              <w:t>nimals</w:t>
            </w:r>
            <w:r w:rsidR="006F54D3" w:rsidRPr="0051246C">
              <w:rPr>
                <w:rFonts w:asciiTheme="minorHAnsi" w:hAnsiTheme="minorHAnsi" w:cs="Calibri"/>
                <w:sz w:val="22"/>
                <w:lang w:val="en-US"/>
              </w:rPr>
              <w:t>?</w:t>
            </w:r>
            <w:r w:rsidR="0014184C" w:rsidRPr="0051246C">
              <w:rPr>
                <w:rFonts w:asciiTheme="minorHAnsi" w:hAnsiTheme="minorHAnsi" w:cs="Calibri"/>
                <w:sz w:val="22"/>
                <w:lang w:val="en-US"/>
              </w:rPr>
              <w:t xml:space="preserve"> For example, in Tamahere or Raglan. </w:t>
            </w:r>
          </w:p>
        </w:tc>
        <w:tc>
          <w:tcPr>
            <w:tcW w:w="0" w:type="auto"/>
          </w:tcPr>
          <w:p w14:paraId="46227409" w14:textId="57A04233" w:rsidR="00AC7470" w:rsidRPr="0051246C" w:rsidRDefault="006F54D3" w:rsidP="00805FD8">
            <w:pPr>
              <w:jc w:val="left"/>
              <w:rPr>
                <w:rFonts w:asciiTheme="minorHAnsi" w:hAnsiTheme="minorHAnsi" w:cs="Calibri"/>
                <w:sz w:val="22"/>
                <w:lang w:val="en-NZ"/>
              </w:rPr>
            </w:pPr>
            <w:r w:rsidRPr="0051246C">
              <w:rPr>
                <w:rFonts w:asciiTheme="minorHAnsi" w:hAnsiTheme="minorHAnsi" w:cs="Calibri"/>
                <w:sz w:val="22"/>
                <w:lang w:val="en-NZ"/>
              </w:rPr>
              <w:t xml:space="preserve">Staff recommend </w:t>
            </w:r>
            <w:r w:rsidR="0014184C" w:rsidRPr="0051246C">
              <w:rPr>
                <w:rFonts w:asciiTheme="minorHAnsi" w:hAnsiTheme="minorHAnsi" w:cs="Calibri"/>
                <w:sz w:val="22"/>
                <w:lang w:val="en-NZ"/>
              </w:rPr>
              <w:t>that the</w:t>
            </w:r>
            <w:r w:rsidR="002F00C0" w:rsidRPr="0051246C">
              <w:rPr>
                <w:rFonts w:asciiTheme="minorHAnsi" w:hAnsiTheme="minorHAnsi" w:cs="Calibri"/>
                <w:sz w:val="22"/>
                <w:lang w:val="en-NZ"/>
              </w:rPr>
              <w:t xml:space="preserve"> proposed</w:t>
            </w:r>
            <w:r w:rsidR="0014184C" w:rsidRPr="0051246C">
              <w:rPr>
                <w:rFonts w:asciiTheme="minorHAnsi" w:hAnsiTheme="minorHAnsi" w:cs="Calibri"/>
                <w:sz w:val="22"/>
                <w:lang w:val="en-NZ"/>
              </w:rPr>
              <w:t xml:space="preserve"> Bylaw should include a reference to covenants in Clause 1.4. </w:t>
            </w:r>
            <w:r w:rsidR="0014184C" w:rsidRPr="0051246C">
              <w:rPr>
                <w:rFonts w:asciiTheme="minorHAnsi" w:hAnsiTheme="minorHAnsi"/>
                <w:sz w:val="22"/>
                <w:lang w:val="en-NZ"/>
              </w:rPr>
              <w:t xml:space="preserve">This is so readers of the </w:t>
            </w:r>
            <w:r w:rsidR="002F00C0" w:rsidRPr="0051246C">
              <w:rPr>
                <w:rFonts w:asciiTheme="minorHAnsi" w:hAnsiTheme="minorHAnsi"/>
                <w:sz w:val="22"/>
                <w:lang w:val="en-NZ"/>
              </w:rPr>
              <w:t xml:space="preserve">proposed </w:t>
            </w:r>
            <w:r w:rsidR="00262D66" w:rsidRPr="0051246C">
              <w:rPr>
                <w:rFonts w:asciiTheme="minorHAnsi" w:hAnsiTheme="minorHAnsi"/>
                <w:sz w:val="22"/>
                <w:lang w:val="en-NZ"/>
              </w:rPr>
              <w:t>B</w:t>
            </w:r>
            <w:r w:rsidR="0014184C" w:rsidRPr="0051246C">
              <w:rPr>
                <w:rFonts w:asciiTheme="minorHAnsi" w:hAnsiTheme="minorHAnsi"/>
                <w:sz w:val="22"/>
                <w:lang w:val="en-NZ"/>
              </w:rPr>
              <w:t xml:space="preserve">ylaw are aware of other rules, outside of the </w:t>
            </w:r>
            <w:r w:rsidR="002F00C0" w:rsidRPr="0051246C">
              <w:rPr>
                <w:rFonts w:asciiTheme="minorHAnsi" w:hAnsiTheme="minorHAnsi"/>
                <w:sz w:val="22"/>
                <w:lang w:val="en-NZ"/>
              </w:rPr>
              <w:t xml:space="preserve">proposed </w:t>
            </w:r>
            <w:r w:rsidR="00262D66" w:rsidRPr="0051246C">
              <w:rPr>
                <w:rFonts w:asciiTheme="minorHAnsi" w:hAnsiTheme="minorHAnsi"/>
                <w:sz w:val="22"/>
                <w:lang w:val="en-NZ"/>
              </w:rPr>
              <w:t>B</w:t>
            </w:r>
            <w:r w:rsidR="0014184C" w:rsidRPr="0051246C">
              <w:rPr>
                <w:rFonts w:asciiTheme="minorHAnsi" w:hAnsiTheme="minorHAnsi"/>
                <w:sz w:val="22"/>
                <w:lang w:val="en-NZ"/>
              </w:rPr>
              <w:t>ylaw, that need to be followed.</w:t>
            </w:r>
          </w:p>
        </w:tc>
      </w:tr>
    </w:tbl>
    <w:p w14:paraId="60A85A8C" w14:textId="77777777" w:rsidR="00DC15CF" w:rsidRPr="0051246C" w:rsidRDefault="00DC15CF" w:rsidP="001819C3">
      <w:pPr>
        <w:rPr>
          <w:rFonts w:asciiTheme="minorHAnsi" w:hAnsiTheme="minorHAnsi" w:cs="Calibri"/>
          <w:lang w:val="en-NZ"/>
        </w:rPr>
      </w:pPr>
    </w:p>
    <w:p w14:paraId="28B45314" w14:textId="77777777" w:rsidR="009E5D63" w:rsidRPr="0051246C" w:rsidRDefault="009E5D63" w:rsidP="001819C3">
      <w:pPr>
        <w:rPr>
          <w:rFonts w:asciiTheme="minorHAnsi" w:hAnsiTheme="minorHAnsi" w:cs="Calibri"/>
          <w:b/>
          <w:bCs/>
          <w:lang w:val="en-NZ"/>
        </w:rPr>
      </w:pPr>
      <w:r w:rsidRPr="0051246C">
        <w:rPr>
          <w:rFonts w:asciiTheme="minorHAnsi" w:hAnsiTheme="minorHAnsi" w:cs="Calibri"/>
          <w:b/>
          <w:bCs/>
          <w:lang w:val="en-NZ"/>
        </w:rPr>
        <w:br w:type="page"/>
      </w:r>
    </w:p>
    <w:p w14:paraId="08E85595" w14:textId="41EFD91F" w:rsidR="005175E7" w:rsidRPr="0051246C" w:rsidRDefault="000D0181" w:rsidP="001819C3">
      <w:pPr>
        <w:rPr>
          <w:rFonts w:asciiTheme="minorHAnsi" w:hAnsiTheme="minorHAnsi" w:cs="Calibri"/>
          <w:b/>
          <w:bCs/>
          <w:lang w:val="en-NZ"/>
        </w:rPr>
      </w:pPr>
      <w:r w:rsidRPr="0051246C">
        <w:rPr>
          <w:rFonts w:asciiTheme="minorHAnsi" w:hAnsiTheme="minorHAnsi" w:cs="Calibri"/>
          <w:b/>
          <w:bCs/>
          <w:lang w:val="en-NZ"/>
        </w:rPr>
        <w:lastRenderedPageBreak/>
        <w:t>Feedback received</w:t>
      </w:r>
      <w:r w:rsidR="005175E7" w:rsidRPr="0051246C">
        <w:rPr>
          <w:rFonts w:asciiTheme="minorHAnsi" w:hAnsiTheme="minorHAnsi" w:cs="Calibri"/>
          <w:b/>
          <w:bCs/>
          <w:lang w:val="en-NZ"/>
        </w:rPr>
        <w:t xml:space="preserve"> </w:t>
      </w:r>
      <w:r w:rsidR="007D1088" w:rsidRPr="0051246C">
        <w:rPr>
          <w:rFonts w:asciiTheme="minorHAnsi" w:hAnsiTheme="minorHAnsi" w:cs="Calibri"/>
          <w:b/>
          <w:bCs/>
          <w:lang w:val="en-NZ"/>
        </w:rPr>
        <w:t xml:space="preserve">from early </w:t>
      </w:r>
      <w:proofErr w:type="gramStart"/>
      <w:r w:rsidR="007D1088" w:rsidRPr="0051246C">
        <w:rPr>
          <w:rFonts w:asciiTheme="minorHAnsi" w:hAnsiTheme="minorHAnsi" w:cs="Calibri"/>
          <w:b/>
          <w:bCs/>
          <w:lang w:val="en-NZ"/>
        </w:rPr>
        <w:t>engagement</w:t>
      </w:r>
      <w:proofErr w:type="gramEnd"/>
      <w:r w:rsidR="007D1088" w:rsidRPr="0051246C">
        <w:rPr>
          <w:rFonts w:asciiTheme="minorHAnsi" w:hAnsiTheme="minorHAnsi" w:cs="Calibri"/>
          <w:b/>
          <w:bCs/>
          <w:lang w:val="en-NZ"/>
        </w:rPr>
        <w:t xml:space="preserve"> </w:t>
      </w:r>
    </w:p>
    <w:p w14:paraId="79904C38" w14:textId="7FC32598" w:rsidR="00DD797A" w:rsidRPr="0051246C" w:rsidRDefault="008359BD">
      <w:pPr>
        <w:rPr>
          <w:rFonts w:asciiTheme="minorHAnsi" w:hAnsiTheme="minorHAnsi" w:cs="Calibri"/>
          <w:sz w:val="22"/>
          <w:szCs w:val="22"/>
          <w:lang w:val="en-NZ"/>
        </w:rPr>
      </w:pPr>
      <w:r w:rsidRPr="0051246C">
        <w:rPr>
          <w:rFonts w:asciiTheme="minorHAnsi" w:hAnsiTheme="minorHAnsi" w:cs="Calibri"/>
          <w:sz w:val="22"/>
          <w:szCs w:val="22"/>
          <w:lang w:val="en-NZ"/>
        </w:rPr>
        <w:t xml:space="preserve">Council </w:t>
      </w:r>
      <w:r w:rsidR="008E54C9" w:rsidRPr="0051246C">
        <w:rPr>
          <w:rFonts w:asciiTheme="minorHAnsi" w:hAnsiTheme="minorHAnsi" w:cs="Calibri"/>
          <w:sz w:val="22"/>
          <w:szCs w:val="22"/>
          <w:lang w:val="en-NZ"/>
        </w:rPr>
        <w:t xml:space="preserve">received </w:t>
      </w:r>
      <w:r w:rsidR="008A04DD" w:rsidRPr="0051246C">
        <w:rPr>
          <w:rFonts w:asciiTheme="minorHAnsi" w:hAnsiTheme="minorHAnsi" w:cs="Calibri"/>
          <w:sz w:val="22"/>
          <w:szCs w:val="22"/>
          <w:lang w:val="en-NZ"/>
        </w:rPr>
        <w:t xml:space="preserve">306 </w:t>
      </w:r>
      <w:r w:rsidR="0072021C" w:rsidRPr="0051246C">
        <w:rPr>
          <w:rFonts w:asciiTheme="minorHAnsi" w:hAnsiTheme="minorHAnsi" w:cs="Calibri"/>
          <w:sz w:val="22"/>
          <w:szCs w:val="22"/>
          <w:lang w:val="en-NZ"/>
        </w:rPr>
        <w:t>responses</w:t>
      </w:r>
      <w:r w:rsidR="008A04DD" w:rsidRPr="0051246C">
        <w:rPr>
          <w:rFonts w:asciiTheme="minorHAnsi" w:hAnsiTheme="minorHAnsi" w:cs="Calibri"/>
          <w:sz w:val="22"/>
          <w:szCs w:val="22"/>
          <w:lang w:val="en-NZ"/>
        </w:rPr>
        <w:t xml:space="preserve"> </w:t>
      </w:r>
      <w:r w:rsidR="00490F4C" w:rsidRPr="0051246C">
        <w:rPr>
          <w:rFonts w:asciiTheme="minorHAnsi" w:hAnsiTheme="minorHAnsi" w:cs="Calibri"/>
          <w:sz w:val="22"/>
          <w:szCs w:val="22"/>
          <w:lang w:val="en-NZ"/>
        </w:rPr>
        <w:t>(Attachment 3)</w:t>
      </w:r>
      <w:r w:rsidR="008A04DD" w:rsidRPr="0051246C">
        <w:rPr>
          <w:rFonts w:asciiTheme="minorHAnsi" w:hAnsiTheme="minorHAnsi" w:cs="Calibri"/>
          <w:sz w:val="22"/>
          <w:szCs w:val="22"/>
          <w:lang w:val="en-NZ"/>
        </w:rPr>
        <w:t xml:space="preserve"> to the Keeping of Animals</w:t>
      </w:r>
      <w:r w:rsidR="00CC34A3" w:rsidRPr="0051246C">
        <w:rPr>
          <w:rFonts w:asciiTheme="minorHAnsi" w:hAnsiTheme="minorHAnsi" w:cs="Calibri"/>
          <w:sz w:val="22"/>
          <w:szCs w:val="22"/>
          <w:lang w:val="en-NZ"/>
        </w:rPr>
        <w:t xml:space="preserve"> </w:t>
      </w:r>
      <w:r w:rsidR="00BB51CD" w:rsidRPr="0051246C">
        <w:rPr>
          <w:rFonts w:asciiTheme="minorHAnsi" w:hAnsiTheme="minorHAnsi" w:cs="Calibri"/>
          <w:sz w:val="22"/>
          <w:szCs w:val="22"/>
          <w:lang w:val="en-NZ"/>
        </w:rPr>
        <w:t>E</w:t>
      </w:r>
      <w:r w:rsidR="00CC34A3" w:rsidRPr="0051246C">
        <w:rPr>
          <w:rFonts w:asciiTheme="minorHAnsi" w:hAnsiTheme="minorHAnsi" w:cs="Calibri"/>
          <w:sz w:val="22"/>
          <w:szCs w:val="22"/>
          <w:lang w:val="en-NZ"/>
        </w:rPr>
        <w:t xml:space="preserve">arly </w:t>
      </w:r>
      <w:r w:rsidR="00BB51CD" w:rsidRPr="0051246C">
        <w:rPr>
          <w:rFonts w:asciiTheme="minorHAnsi" w:hAnsiTheme="minorHAnsi" w:cs="Calibri"/>
          <w:sz w:val="22"/>
          <w:szCs w:val="22"/>
          <w:lang w:val="en-NZ"/>
        </w:rPr>
        <w:t>E</w:t>
      </w:r>
      <w:r w:rsidR="00CC34A3" w:rsidRPr="0051246C">
        <w:rPr>
          <w:rFonts w:asciiTheme="minorHAnsi" w:hAnsiTheme="minorHAnsi" w:cs="Calibri"/>
          <w:sz w:val="22"/>
          <w:szCs w:val="22"/>
          <w:lang w:val="en-NZ"/>
        </w:rPr>
        <w:t xml:space="preserve">ngagement </w:t>
      </w:r>
      <w:r w:rsidR="00BB51CD" w:rsidRPr="0051246C">
        <w:rPr>
          <w:rFonts w:asciiTheme="minorHAnsi" w:hAnsiTheme="minorHAnsi" w:cs="Calibri"/>
          <w:sz w:val="22"/>
          <w:szCs w:val="22"/>
          <w:lang w:val="en-NZ"/>
        </w:rPr>
        <w:t>S</w:t>
      </w:r>
      <w:r w:rsidR="00CC34A3" w:rsidRPr="0051246C">
        <w:rPr>
          <w:rFonts w:asciiTheme="minorHAnsi" w:hAnsiTheme="minorHAnsi" w:cs="Calibri"/>
          <w:sz w:val="22"/>
          <w:szCs w:val="22"/>
          <w:lang w:val="en-NZ"/>
        </w:rPr>
        <w:t xml:space="preserve">urvey (survey) between 19 February and 31 March 2024. </w:t>
      </w:r>
      <w:r w:rsidR="003027EC" w:rsidRPr="0051246C">
        <w:rPr>
          <w:rFonts w:asciiTheme="minorHAnsi" w:hAnsiTheme="minorHAnsi" w:cs="Calibri"/>
          <w:sz w:val="22"/>
          <w:szCs w:val="22"/>
          <w:lang w:val="en-NZ"/>
        </w:rPr>
        <w:t>F</w:t>
      </w:r>
      <w:r w:rsidR="00AD54F5" w:rsidRPr="0051246C">
        <w:rPr>
          <w:rFonts w:asciiTheme="minorHAnsi" w:hAnsiTheme="minorHAnsi" w:cs="Calibri"/>
          <w:sz w:val="22"/>
          <w:szCs w:val="22"/>
          <w:lang w:val="en-NZ"/>
        </w:rPr>
        <w:t>indings from this survey are below</w:t>
      </w:r>
      <w:r w:rsidR="000852C5" w:rsidRPr="0051246C">
        <w:rPr>
          <w:rFonts w:asciiTheme="minorHAnsi" w:hAnsiTheme="minorHAnsi" w:cs="Calibri"/>
          <w:sz w:val="22"/>
          <w:szCs w:val="22"/>
          <w:lang w:val="en-NZ"/>
        </w:rPr>
        <w:t xml:space="preserve">. </w:t>
      </w:r>
      <w:r w:rsidR="00AE142B" w:rsidRPr="0051246C">
        <w:rPr>
          <w:rFonts w:asciiTheme="minorHAnsi" w:hAnsiTheme="minorHAnsi" w:cs="Calibri"/>
          <w:sz w:val="22"/>
          <w:szCs w:val="22"/>
          <w:lang w:val="en-NZ"/>
        </w:rPr>
        <w:t xml:space="preserve">For further </w:t>
      </w:r>
      <w:r w:rsidR="00490F4C" w:rsidRPr="0051246C">
        <w:rPr>
          <w:rFonts w:asciiTheme="minorHAnsi" w:hAnsiTheme="minorHAnsi" w:cs="Calibri"/>
          <w:sz w:val="22"/>
          <w:szCs w:val="22"/>
          <w:lang w:val="en-NZ"/>
        </w:rPr>
        <w:t>analysis</w:t>
      </w:r>
      <w:r w:rsidR="00AE142B" w:rsidRPr="0051246C">
        <w:rPr>
          <w:rFonts w:asciiTheme="minorHAnsi" w:hAnsiTheme="minorHAnsi" w:cs="Calibri"/>
          <w:sz w:val="22"/>
          <w:szCs w:val="22"/>
          <w:lang w:val="en-NZ"/>
        </w:rPr>
        <w:t xml:space="preserve">, please refer to Attachment </w:t>
      </w:r>
      <w:r w:rsidR="00611A8F" w:rsidRPr="0051246C">
        <w:rPr>
          <w:rFonts w:asciiTheme="minorHAnsi" w:hAnsiTheme="minorHAnsi" w:cs="Calibri"/>
          <w:sz w:val="22"/>
          <w:szCs w:val="22"/>
          <w:lang w:val="en-NZ"/>
        </w:rPr>
        <w:t>2.</w:t>
      </w:r>
    </w:p>
    <w:p w14:paraId="7851A85D" w14:textId="77777777" w:rsidR="00F363AF" w:rsidRPr="0051246C" w:rsidRDefault="00F363AF">
      <w:pPr>
        <w:rPr>
          <w:rFonts w:asciiTheme="minorHAnsi" w:hAnsiTheme="minorHAnsi" w:cs="Calibri"/>
          <w:sz w:val="22"/>
          <w:szCs w:val="22"/>
          <w:lang w:val="en-NZ"/>
        </w:rPr>
      </w:pPr>
    </w:p>
    <w:p w14:paraId="633BFE94" w14:textId="46E1694E" w:rsidR="00F363AF" w:rsidRPr="0051246C" w:rsidRDefault="00F363AF" w:rsidP="00C100CD">
      <w:pPr>
        <w:spacing w:after="120"/>
        <w:rPr>
          <w:rFonts w:asciiTheme="minorHAnsi" w:hAnsiTheme="minorHAnsi" w:cs="Calibri"/>
          <w:b/>
          <w:bCs/>
          <w:i/>
          <w:iCs/>
          <w:sz w:val="22"/>
          <w:szCs w:val="22"/>
          <w:lang w:val="en-NZ"/>
        </w:rPr>
      </w:pPr>
      <w:r w:rsidRPr="0051246C">
        <w:rPr>
          <w:rFonts w:asciiTheme="minorHAnsi" w:hAnsiTheme="minorHAnsi" w:cs="Calibri"/>
          <w:b/>
          <w:bCs/>
          <w:i/>
          <w:iCs/>
          <w:sz w:val="22"/>
          <w:szCs w:val="22"/>
          <w:lang w:val="en-NZ"/>
        </w:rPr>
        <w:t>Experiencing nuisance</w:t>
      </w:r>
    </w:p>
    <w:p w14:paraId="216CC98B" w14:textId="490CF070" w:rsidR="00086E58" w:rsidRPr="0051246C" w:rsidRDefault="00621A18" w:rsidP="00621A18">
      <w:pPr>
        <w:rPr>
          <w:rFonts w:asciiTheme="minorHAnsi" w:hAnsiTheme="minorHAnsi" w:cs="Calibri"/>
          <w:b/>
          <w:sz w:val="22"/>
          <w:szCs w:val="22"/>
          <w:lang w:val="en-US"/>
        </w:rPr>
      </w:pPr>
      <w:r w:rsidRPr="0051246C">
        <w:rPr>
          <w:rFonts w:asciiTheme="minorHAnsi" w:hAnsiTheme="minorHAnsi" w:cs="Calibri"/>
          <w:b/>
          <w:sz w:val="22"/>
          <w:szCs w:val="22"/>
          <w:lang w:val="en-US"/>
        </w:rPr>
        <w:t xml:space="preserve">Q1. </w:t>
      </w:r>
      <w:r w:rsidR="00086E58" w:rsidRPr="0051246C">
        <w:rPr>
          <w:rFonts w:asciiTheme="minorHAnsi" w:hAnsiTheme="minorHAnsi" w:cs="Calibri"/>
          <w:b/>
          <w:sz w:val="22"/>
          <w:szCs w:val="22"/>
          <w:lang w:val="en-US"/>
        </w:rPr>
        <w:t xml:space="preserve">Have you, or your </w:t>
      </w:r>
      <w:proofErr w:type="spellStart"/>
      <w:r w:rsidR="00086E58" w:rsidRPr="0051246C">
        <w:rPr>
          <w:rFonts w:asciiTheme="minorHAnsi" w:hAnsiTheme="minorHAnsi" w:cs="Calibri"/>
          <w:b/>
          <w:sz w:val="22"/>
          <w:szCs w:val="22"/>
          <w:lang w:val="en-US"/>
        </w:rPr>
        <w:t>organisation</w:t>
      </w:r>
      <w:proofErr w:type="spellEnd"/>
      <w:r w:rsidR="00086E58" w:rsidRPr="0051246C">
        <w:rPr>
          <w:rFonts w:asciiTheme="minorHAnsi" w:hAnsiTheme="minorHAnsi" w:cs="Calibri"/>
          <w:b/>
          <w:sz w:val="22"/>
          <w:szCs w:val="22"/>
          <w:lang w:val="en-US"/>
        </w:rPr>
        <w:t xml:space="preserve">, experienced any problems relating to animals (excluding dogs) in the Waikato district? </w:t>
      </w:r>
      <w:r w:rsidR="00594752" w:rsidRPr="0051246C">
        <w:rPr>
          <w:rFonts w:asciiTheme="minorHAnsi" w:hAnsiTheme="minorHAnsi" w:cs="Calibri"/>
          <w:b/>
          <w:sz w:val="22"/>
          <w:szCs w:val="22"/>
          <w:lang w:val="en-US"/>
        </w:rPr>
        <w:t>(Figure 1)</w:t>
      </w:r>
    </w:p>
    <w:p w14:paraId="2E9FB0D6" w14:textId="77777777" w:rsidR="00594752" w:rsidRPr="0051246C" w:rsidRDefault="00E55367" w:rsidP="00C100CD">
      <w:pPr>
        <w:keepNext/>
        <w:spacing w:after="120"/>
        <w:jc w:val="right"/>
        <w:rPr>
          <w:rFonts w:asciiTheme="minorHAnsi" w:hAnsiTheme="minorHAnsi"/>
          <w:lang w:val="en-NZ"/>
        </w:rPr>
      </w:pPr>
      <w:r w:rsidRPr="0051246C">
        <w:rPr>
          <w:rFonts w:asciiTheme="minorHAnsi" w:hAnsiTheme="minorHAnsi" w:cs="Calibri"/>
          <w:noProof/>
          <w:sz w:val="22"/>
          <w:szCs w:val="22"/>
          <w:lang w:val="en-NZ"/>
        </w:rPr>
        <w:drawing>
          <wp:inline distT="0" distB="0" distL="0" distR="0" wp14:anchorId="7E31DA64" wp14:editId="35374C13">
            <wp:extent cx="5726625" cy="2667000"/>
            <wp:effectExtent l="0" t="0" r="7620" b="0"/>
            <wp:docPr id="5569893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53E79" w14:textId="0029D53E" w:rsidR="0046460A" w:rsidRPr="0051246C" w:rsidRDefault="00594752" w:rsidP="00C100CD">
      <w:pPr>
        <w:pStyle w:val="Caption"/>
        <w:ind w:firstLine="284"/>
        <w:rPr>
          <w:rFonts w:asciiTheme="minorHAnsi" w:hAnsiTheme="minorHAnsi"/>
          <w:lang w:val="en-NZ"/>
        </w:rPr>
      </w:pPr>
      <w:r w:rsidRPr="0051246C">
        <w:rPr>
          <w:rFonts w:asciiTheme="minorHAnsi" w:hAnsiTheme="minorHAnsi"/>
          <w:lang w:val="en-NZ"/>
        </w:rPr>
        <w:t xml:space="preserve">Figure </w:t>
      </w:r>
      <w:r w:rsidRPr="0051246C">
        <w:rPr>
          <w:rFonts w:asciiTheme="minorHAnsi" w:hAnsiTheme="minorHAnsi"/>
          <w:lang w:val="en-NZ"/>
        </w:rPr>
        <w:fldChar w:fldCharType="begin"/>
      </w:r>
      <w:r w:rsidRPr="0051246C">
        <w:rPr>
          <w:rFonts w:asciiTheme="minorHAnsi" w:hAnsiTheme="minorHAnsi"/>
          <w:lang w:val="en-NZ"/>
        </w:rPr>
        <w:instrText xml:space="preserve"> SEQ Figure \* ARABIC </w:instrText>
      </w:r>
      <w:r w:rsidRPr="0051246C">
        <w:rPr>
          <w:rFonts w:asciiTheme="minorHAnsi" w:hAnsiTheme="minorHAnsi"/>
          <w:lang w:val="en-NZ"/>
        </w:rPr>
        <w:fldChar w:fldCharType="separate"/>
      </w:r>
      <w:r w:rsidR="003860CB" w:rsidRPr="0051246C">
        <w:rPr>
          <w:rFonts w:asciiTheme="minorHAnsi" w:hAnsiTheme="minorHAnsi"/>
          <w:lang w:val="en-NZ"/>
        </w:rPr>
        <w:t>1</w:t>
      </w:r>
      <w:r w:rsidRPr="0051246C">
        <w:rPr>
          <w:rFonts w:asciiTheme="minorHAnsi" w:hAnsiTheme="minorHAnsi"/>
          <w:lang w:val="en-NZ"/>
        </w:rPr>
        <w:fldChar w:fldCharType="end"/>
      </w:r>
      <w:r w:rsidRPr="0051246C">
        <w:rPr>
          <w:rFonts w:asciiTheme="minorHAnsi" w:hAnsiTheme="minorHAnsi"/>
          <w:lang w:val="en-NZ"/>
        </w:rPr>
        <w:t>: Responses to Q1</w:t>
      </w:r>
    </w:p>
    <w:p w14:paraId="0878BAF5" w14:textId="0E523517" w:rsidR="00935603" w:rsidRPr="0051246C" w:rsidRDefault="00B6123E" w:rsidP="00B6123E">
      <w:pPr>
        <w:spacing w:before="120"/>
        <w:rPr>
          <w:rFonts w:asciiTheme="minorHAnsi" w:hAnsiTheme="minorHAnsi" w:cs="Calibri"/>
          <w:b/>
          <w:bCs/>
          <w:lang w:val="en-NZ"/>
        </w:rPr>
      </w:pPr>
      <w:r w:rsidRPr="0051246C">
        <w:rPr>
          <w:rFonts w:asciiTheme="minorHAnsi" w:hAnsiTheme="minorHAnsi" w:cs="Calibri"/>
          <w:b/>
          <w:bCs/>
          <w:lang w:val="en-NZ"/>
        </w:rPr>
        <w:t xml:space="preserve">Q2. </w:t>
      </w:r>
      <w:r w:rsidR="00935603" w:rsidRPr="0051246C">
        <w:rPr>
          <w:rFonts w:asciiTheme="minorHAnsi" w:hAnsiTheme="minorHAnsi" w:cs="Calibri"/>
          <w:b/>
          <w:bCs/>
          <w:lang w:val="en-NZ"/>
        </w:rPr>
        <w:t>If yes, please share details about the type of problem you experienced.</w:t>
      </w:r>
    </w:p>
    <w:p w14:paraId="734D6B79" w14:textId="0A0FD716" w:rsidR="00754987" w:rsidRPr="0051246C" w:rsidRDefault="004954C1" w:rsidP="00754987">
      <w:pPr>
        <w:pStyle w:val="ListParagraph"/>
        <w:numPr>
          <w:ilvl w:val="0"/>
          <w:numId w:val="34"/>
        </w:numPr>
        <w:rPr>
          <w:rFonts w:asciiTheme="minorHAnsi" w:hAnsiTheme="minorHAnsi" w:cs="Calibri"/>
          <w:szCs w:val="18"/>
        </w:rPr>
      </w:pPr>
      <w:r w:rsidRPr="0051246C">
        <w:rPr>
          <w:rFonts w:asciiTheme="minorHAnsi" w:hAnsiTheme="minorHAnsi" w:cs="Calibri"/>
          <w:szCs w:val="18"/>
        </w:rPr>
        <w:t xml:space="preserve">Cats </w:t>
      </w:r>
      <w:r w:rsidR="00BC125E" w:rsidRPr="0051246C">
        <w:rPr>
          <w:rFonts w:asciiTheme="minorHAnsi" w:hAnsiTheme="minorHAnsi" w:cs="Calibri"/>
          <w:szCs w:val="18"/>
        </w:rPr>
        <w:t xml:space="preserve">cause the most nuisance </w:t>
      </w:r>
      <w:r w:rsidR="00AD54F5" w:rsidRPr="0051246C">
        <w:rPr>
          <w:rFonts w:asciiTheme="minorHAnsi" w:hAnsiTheme="minorHAnsi" w:cs="Calibri"/>
          <w:szCs w:val="18"/>
        </w:rPr>
        <w:t xml:space="preserve">in the </w:t>
      </w:r>
      <w:r w:rsidR="008359BD" w:rsidRPr="0051246C">
        <w:rPr>
          <w:rFonts w:asciiTheme="minorHAnsi" w:hAnsiTheme="minorHAnsi" w:cs="Calibri"/>
          <w:szCs w:val="18"/>
        </w:rPr>
        <w:t xml:space="preserve">Waikato </w:t>
      </w:r>
      <w:r w:rsidR="00BC125E" w:rsidRPr="0051246C">
        <w:rPr>
          <w:rFonts w:asciiTheme="minorHAnsi" w:hAnsiTheme="minorHAnsi" w:cs="Calibri"/>
          <w:szCs w:val="18"/>
        </w:rPr>
        <w:t>district at</w:t>
      </w:r>
      <w:r w:rsidR="00D13E48" w:rsidRPr="0051246C">
        <w:rPr>
          <w:rFonts w:asciiTheme="minorHAnsi" w:hAnsiTheme="minorHAnsi" w:cs="Calibri"/>
          <w:szCs w:val="18"/>
        </w:rPr>
        <w:t xml:space="preserve"> </w:t>
      </w:r>
      <w:r w:rsidR="004B53F5" w:rsidRPr="0051246C">
        <w:rPr>
          <w:rFonts w:asciiTheme="minorHAnsi" w:hAnsiTheme="minorHAnsi" w:cs="Calibri"/>
          <w:szCs w:val="18"/>
        </w:rPr>
        <w:t>37</w:t>
      </w:r>
      <w:r w:rsidR="0065771E" w:rsidRPr="0051246C">
        <w:rPr>
          <w:rFonts w:asciiTheme="minorHAnsi" w:hAnsiTheme="minorHAnsi" w:cs="Calibri"/>
          <w:szCs w:val="18"/>
        </w:rPr>
        <w:t xml:space="preserve"> </w:t>
      </w:r>
      <w:r w:rsidR="00D3042F">
        <w:rPr>
          <w:rFonts w:asciiTheme="minorHAnsi" w:hAnsiTheme="minorHAnsi" w:cs="Calibri"/>
          <w:szCs w:val="18"/>
        </w:rPr>
        <w:t>from</w:t>
      </w:r>
      <w:r w:rsidR="0065771E" w:rsidRPr="0051246C">
        <w:rPr>
          <w:rFonts w:asciiTheme="minorHAnsi" w:hAnsiTheme="minorHAnsi" w:cs="Calibri"/>
          <w:szCs w:val="18"/>
        </w:rPr>
        <w:t xml:space="preserve"> 1</w:t>
      </w:r>
      <w:r w:rsidR="008B24AC" w:rsidRPr="0051246C">
        <w:rPr>
          <w:rFonts w:asciiTheme="minorHAnsi" w:hAnsiTheme="minorHAnsi" w:cs="Calibri"/>
          <w:szCs w:val="18"/>
        </w:rPr>
        <w:t>16</w:t>
      </w:r>
      <w:r w:rsidR="0065771E" w:rsidRPr="0051246C">
        <w:rPr>
          <w:rFonts w:asciiTheme="minorHAnsi" w:hAnsiTheme="minorHAnsi" w:cs="Calibri"/>
          <w:szCs w:val="18"/>
        </w:rPr>
        <w:t xml:space="preserve"> comments</w:t>
      </w:r>
      <w:r w:rsidR="00BC125E" w:rsidRPr="0051246C">
        <w:rPr>
          <w:rFonts w:asciiTheme="minorHAnsi" w:hAnsiTheme="minorHAnsi" w:cs="Calibri"/>
          <w:szCs w:val="18"/>
        </w:rPr>
        <w:t>.</w:t>
      </w:r>
      <w:r w:rsidR="00F852B9" w:rsidRPr="0051246C">
        <w:rPr>
          <w:rFonts w:asciiTheme="minorHAnsi" w:hAnsiTheme="minorHAnsi" w:cs="Calibri"/>
          <w:szCs w:val="18"/>
        </w:rPr>
        <w:t xml:space="preserve"> </w:t>
      </w:r>
      <w:r w:rsidR="00754987" w:rsidRPr="0051246C">
        <w:rPr>
          <w:rFonts w:asciiTheme="minorHAnsi" w:hAnsiTheme="minorHAnsi" w:cs="Calibri"/>
          <w:szCs w:val="18"/>
        </w:rPr>
        <w:t xml:space="preserve">This was </w:t>
      </w:r>
      <w:r w:rsidR="00372E00" w:rsidRPr="0051246C">
        <w:rPr>
          <w:rFonts w:asciiTheme="minorHAnsi" w:hAnsiTheme="minorHAnsi" w:cs="Calibri"/>
          <w:szCs w:val="18"/>
        </w:rPr>
        <w:t>due to cats defecating/spraying</w:t>
      </w:r>
      <w:r w:rsidR="00CE6C41" w:rsidRPr="0051246C">
        <w:rPr>
          <w:rFonts w:asciiTheme="minorHAnsi" w:hAnsiTheme="minorHAnsi" w:cs="Calibri"/>
          <w:szCs w:val="18"/>
        </w:rPr>
        <w:t xml:space="preserve"> and</w:t>
      </w:r>
      <w:r w:rsidR="00372E00" w:rsidRPr="0051246C">
        <w:rPr>
          <w:rFonts w:asciiTheme="minorHAnsi" w:hAnsiTheme="minorHAnsi" w:cs="Calibri"/>
          <w:szCs w:val="18"/>
        </w:rPr>
        <w:t xml:space="preserve"> roaming outside of owner’s properties</w:t>
      </w:r>
      <w:r w:rsidR="007E5846" w:rsidRPr="0051246C">
        <w:rPr>
          <w:rFonts w:asciiTheme="minorHAnsi" w:hAnsiTheme="minorHAnsi" w:cs="Calibri"/>
          <w:szCs w:val="18"/>
        </w:rPr>
        <w:t xml:space="preserve">, fighting, feral or stray cats, </w:t>
      </w:r>
      <w:r w:rsidR="007F2AF3" w:rsidRPr="0051246C">
        <w:rPr>
          <w:rFonts w:asciiTheme="minorHAnsi" w:hAnsiTheme="minorHAnsi" w:cs="Calibri"/>
          <w:szCs w:val="18"/>
        </w:rPr>
        <w:t>killing native birds,</w:t>
      </w:r>
      <w:r w:rsidR="007E5846" w:rsidRPr="0051246C">
        <w:rPr>
          <w:rFonts w:asciiTheme="minorHAnsi" w:hAnsiTheme="minorHAnsi" w:cs="Calibri"/>
          <w:szCs w:val="18"/>
        </w:rPr>
        <w:t xml:space="preserve"> or damaging propert</w:t>
      </w:r>
      <w:r w:rsidR="00CE6C41" w:rsidRPr="0051246C">
        <w:rPr>
          <w:rFonts w:asciiTheme="minorHAnsi" w:hAnsiTheme="minorHAnsi" w:cs="Calibri"/>
          <w:szCs w:val="18"/>
        </w:rPr>
        <w:t>y (such as gardens, chickens, fences).</w:t>
      </w:r>
    </w:p>
    <w:p w14:paraId="5B6F1DBC" w14:textId="354EE2C0" w:rsidR="00583413" w:rsidRPr="0051246C" w:rsidRDefault="00F852B9" w:rsidP="00FF59EC">
      <w:pPr>
        <w:pStyle w:val="ListParagraph"/>
        <w:numPr>
          <w:ilvl w:val="0"/>
          <w:numId w:val="34"/>
        </w:numPr>
        <w:rPr>
          <w:rFonts w:asciiTheme="minorHAnsi" w:hAnsiTheme="minorHAnsi" w:cs="Calibri"/>
          <w:szCs w:val="18"/>
        </w:rPr>
      </w:pPr>
      <w:r w:rsidRPr="0051246C">
        <w:rPr>
          <w:rFonts w:asciiTheme="minorHAnsi" w:hAnsiTheme="minorHAnsi" w:cs="Calibri"/>
          <w:szCs w:val="18"/>
        </w:rPr>
        <w:t>This was followed by</w:t>
      </w:r>
      <w:r w:rsidR="006155FA" w:rsidRPr="0051246C">
        <w:rPr>
          <w:rFonts w:asciiTheme="minorHAnsi" w:hAnsiTheme="minorHAnsi" w:cs="Calibri"/>
          <w:szCs w:val="18"/>
        </w:rPr>
        <w:t xml:space="preserve"> </w:t>
      </w:r>
      <w:r w:rsidR="00E8254E" w:rsidRPr="0051246C">
        <w:rPr>
          <w:rFonts w:asciiTheme="minorHAnsi" w:hAnsiTheme="minorHAnsi" w:cs="Calibri"/>
          <w:szCs w:val="18"/>
        </w:rPr>
        <w:t>r</w:t>
      </w:r>
      <w:r w:rsidR="007E1812" w:rsidRPr="0051246C">
        <w:rPr>
          <w:rFonts w:asciiTheme="minorHAnsi" w:hAnsiTheme="minorHAnsi" w:cs="Calibri"/>
          <w:szCs w:val="18"/>
        </w:rPr>
        <w:t>oosters</w:t>
      </w:r>
      <w:r w:rsidRPr="0051246C">
        <w:rPr>
          <w:rFonts w:asciiTheme="minorHAnsi" w:hAnsiTheme="minorHAnsi" w:cs="Calibri"/>
          <w:szCs w:val="18"/>
        </w:rPr>
        <w:t xml:space="preserve"> </w:t>
      </w:r>
      <w:r w:rsidR="00561F1F" w:rsidRPr="0051246C">
        <w:rPr>
          <w:rFonts w:asciiTheme="minorHAnsi" w:hAnsiTheme="minorHAnsi" w:cs="Calibri"/>
          <w:szCs w:val="18"/>
        </w:rPr>
        <w:t>(2</w:t>
      </w:r>
      <w:r w:rsidR="007E1812" w:rsidRPr="0051246C">
        <w:rPr>
          <w:rFonts w:asciiTheme="minorHAnsi" w:hAnsiTheme="minorHAnsi" w:cs="Calibri"/>
          <w:szCs w:val="18"/>
        </w:rPr>
        <w:t>5</w:t>
      </w:r>
      <w:r w:rsidR="00561F1F" w:rsidRPr="0051246C">
        <w:rPr>
          <w:rFonts w:asciiTheme="minorHAnsi" w:hAnsiTheme="minorHAnsi" w:cs="Calibri"/>
          <w:szCs w:val="18"/>
        </w:rPr>
        <w:t xml:space="preserve"> </w:t>
      </w:r>
      <w:r w:rsidR="00D3042F">
        <w:rPr>
          <w:rFonts w:asciiTheme="minorHAnsi" w:hAnsiTheme="minorHAnsi" w:cs="Calibri"/>
          <w:szCs w:val="18"/>
        </w:rPr>
        <w:t>from</w:t>
      </w:r>
      <w:r w:rsidR="00561F1F" w:rsidRPr="0051246C">
        <w:rPr>
          <w:rFonts w:asciiTheme="minorHAnsi" w:hAnsiTheme="minorHAnsi" w:cs="Calibri"/>
          <w:szCs w:val="18"/>
        </w:rPr>
        <w:t xml:space="preserve"> </w:t>
      </w:r>
      <w:r w:rsidR="007E1812" w:rsidRPr="0051246C">
        <w:rPr>
          <w:rFonts w:asciiTheme="minorHAnsi" w:hAnsiTheme="minorHAnsi" w:cs="Calibri"/>
          <w:szCs w:val="18"/>
        </w:rPr>
        <w:t>1</w:t>
      </w:r>
      <w:r w:rsidR="008B24AC" w:rsidRPr="0051246C">
        <w:rPr>
          <w:rFonts w:asciiTheme="minorHAnsi" w:hAnsiTheme="minorHAnsi" w:cs="Calibri"/>
          <w:szCs w:val="18"/>
        </w:rPr>
        <w:t>16</w:t>
      </w:r>
      <w:r w:rsidR="007E1812" w:rsidRPr="0051246C">
        <w:rPr>
          <w:rFonts w:asciiTheme="minorHAnsi" w:hAnsiTheme="minorHAnsi" w:cs="Calibri"/>
          <w:szCs w:val="18"/>
        </w:rPr>
        <w:t xml:space="preserve"> comments)</w:t>
      </w:r>
      <w:r w:rsidR="006155FA" w:rsidRPr="0051246C">
        <w:rPr>
          <w:rFonts w:asciiTheme="minorHAnsi" w:hAnsiTheme="minorHAnsi" w:cs="Calibri"/>
          <w:szCs w:val="18"/>
        </w:rPr>
        <w:t xml:space="preserve">, </w:t>
      </w:r>
      <w:r w:rsidR="00E8254E" w:rsidRPr="0051246C">
        <w:rPr>
          <w:rFonts w:asciiTheme="minorHAnsi" w:hAnsiTheme="minorHAnsi" w:cs="Calibri"/>
          <w:szCs w:val="18"/>
        </w:rPr>
        <w:t>c</w:t>
      </w:r>
      <w:r w:rsidR="007E1812" w:rsidRPr="0051246C">
        <w:rPr>
          <w:rFonts w:asciiTheme="minorHAnsi" w:hAnsiTheme="minorHAnsi" w:cs="Calibri"/>
          <w:szCs w:val="18"/>
        </w:rPr>
        <w:t>hickens</w:t>
      </w:r>
      <w:r w:rsidR="00D41592" w:rsidRPr="0051246C">
        <w:rPr>
          <w:rFonts w:asciiTheme="minorHAnsi" w:hAnsiTheme="minorHAnsi" w:cs="Calibri"/>
          <w:szCs w:val="18"/>
        </w:rPr>
        <w:t xml:space="preserve"> </w:t>
      </w:r>
      <w:r w:rsidR="007E1812" w:rsidRPr="0051246C">
        <w:rPr>
          <w:rFonts w:asciiTheme="minorHAnsi" w:hAnsiTheme="minorHAnsi" w:cs="Calibri"/>
          <w:szCs w:val="18"/>
        </w:rPr>
        <w:t>(2</w:t>
      </w:r>
      <w:r w:rsidR="006A7B05" w:rsidRPr="0051246C">
        <w:rPr>
          <w:rFonts w:asciiTheme="minorHAnsi" w:hAnsiTheme="minorHAnsi" w:cs="Calibri"/>
          <w:szCs w:val="18"/>
        </w:rPr>
        <w:t>3</w:t>
      </w:r>
      <w:r w:rsidR="007E1812" w:rsidRPr="0051246C">
        <w:rPr>
          <w:rFonts w:asciiTheme="minorHAnsi" w:hAnsiTheme="minorHAnsi" w:cs="Calibri"/>
          <w:szCs w:val="18"/>
        </w:rPr>
        <w:t xml:space="preserve"> </w:t>
      </w:r>
      <w:r w:rsidR="00D3042F">
        <w:rPr>
          <w:rFonts w:asciiTheme="minorHAnsi" w:hAnsiTheme="minorHAnsi" w:cs="Calibri"/>
          <w:szCs w:val="18"/>
        </w:rPr>
        <w:t>from</w:t>
      </w:r>
      <w:r w:rsidR="007E1812" w:rsidRPr="0051246C">
        <w:rPr>
          <w:rFonts w:asciiTheme="minorHAnsi" w:hAnsiTheme="minorHAnsi" w:cs="Calibri"/>
          <w:szCs w:val="18"/>
        </w:rPr>
        <w:t xml:space="preserve"> 1</w:t>
      </w:r>
      <w:r w:rsidR="00AF762E" w:rsidRPr="0051246C">
        <w:rPr>
          <w:rFonts w:asciiTheme="minorHAnsi" w:hAnsiTheme="minorHAnsi" w:cs="Calibri"/>
          <w:szCs w:val="18"/>
        </w:rPr>
        <w:t>16</w:t>
      </w:r>
      <w:r w:rsidR="007E1812" w:rsidRPr="0051246C">
        <w:rPr>
          <w:rFonts w:asciiTheme="minorHAnsi" w:hAnsiTheme="minorHAnsi" w:cs="Calibri"/>
          <w:szCs w:val="18"/>
        </w:rPr>
        <w:t xml:space="preserve"> comments)</w:t>
      </w:r>
      <w:r w:rsidR="006155FA" w:rsidRPr="0051246C">
        <w:rPr>
          <w:rFonts w:asciiTheme="minorHAnsi" w:hAnsiTheme="minorHAnsi" w:cs="Calibri"/>
          <w:szCs w:val="18"/>
        </w:rPr>
        <w:t xml:space="preserve">, </w:t>
      </w:r>
      <w:r w:rsidR="00E8254E" w:rsidRPr="0051246C">
        <w:rPr>
          <w:rFonts w:asciiTheme="minorHAnsi" w:hAnsiTheme="minorHAnsi" w:cs="Calibri"/>
          <w:szCs w:val="18"/>
        </w:rPr>
        <w:t>c</w:t>
      </w:r>
      <w:r w:rsidR="00583413" w:rsidRPr="0051246C">
        <w:rPr>
          <w:rFonts w:asciiTheme="minorHAnsi" w:hAnsiTheme="minorHAnsi" w:cs="Calibri"/>
          <w:szCs w:val="18"/>
        </w:rPr>
        <w:t xml:space="preserve">ows (11 </w:t>
      </w:r>
      <w:r w:rsidR="00D3042F">
        <w:rPr>
          <w:rFonts w:asciiTheme="minorHAnsi" w:hAnsiTheme="minorHAnsi" w:cs="Calibri"/>
          <w:szCs w:val="18"/>
        </w:rPr>
        <w:t>from</w:t>
      </w:r>
      <w:r w:rsidR="00583413" w:rsidRPr="0051246C">
        <w:rPr>
          <w:rFonts w:asciiTheme="minorHAnsi" w:hAnsiTheme="minorHAnsi" w:cs="Calibri"/>
          <w:szCs w:val="18"/>
        </w:rPr>
        <w:t xml:space="preserve"> 1</w:t>
      </w:r>
      <w:r w:rsidR="008B24AC" w:rsidRPr="0051246C">
        <w:rPr>
          <w:rFonts w:asciiTheme="minorHAnsi" w:hAnsiTheme="minorHAnsi" w:cs="Calibri"/>
          <w:szCs w:val="18"/>
        </w:rPr>
        <w:t>16</w:t>
      </w:r>
      <w:r w:rsidR="00583413" w:rsidRPr="0051246C">
        <w:rPr>
          <w:rFonts w:asciiTheme="minorHAnsi" w:hAnsiTheme="minorHAnsi" w:cs="Calibri"/>
          <w:szCs w:val="18"/>
        </w:rPr>
        <w:t xml:space="preserve"> comments)</w:t>
      </w:r>
      <w:r w:rsidR="00FC1A66" w:rsidRPr="0051246C">
        <w:rPr>
          <w:rFonts w:asciiTheme="minorHAnsi" w:hAnsiTheme="minorHAnsi" w:cs="Calibri"/>
          <w:szCs w:val="18"/>
        </w:rPr>
        <w:t>,</w:t>
      </w:r>
      <w:r w:rsidR="006155FA" w:rsidRPr="0051246C">
        <w:rPr>
          <w:rFonts w:asciiTheme="minorHAnsi" w:hAnsiTheme="minorHAnsi" w:cs="Calibri"/>
          <w:szCs w:val="18"/>
        </w:rPr>
        <w:t xml:space="preserve"> and pigs </w:t>
      </w:r>
      <w:r w:rsidR="00583413" w:rsidRPr="0051246C">
        <w:rPr>
          <w:rFonts w:asciiTheme="minorHAnsi" w:hAnsiTheme="minorHAnsi" w:cs="Calibri"/>
          <w:szCs w:val="18"/>
        </w:rPr>
        <w:t>(</w:t>
      </w:r>
      <w:r w:rsidR="006155FA" w:rsidRPr="0051246C">
        <w:rPr>
          <w:rFonts w:asciiTheme="minorHAnsi" w:hAnsiTheme="minorHAnsi" w:cs="Calibri"/>
          <w:szCs w:val="18"/>
        </w:rPr>
        <w:t xml:space="preserve">8 </w:t>
      </w:r>
      <w:r w:rsidR="00D3042F">
        <w:rPr>
          <w:rFonts w:asciiTheme="minorHAnsi" w:hAnsiTheme="minorHAnsi" w:cs="Calibri"/>
          <w:szCs w:val="18"/>
        </w:rPr>
        <w:t>from</w:t>
      </w:r>
      <w:r w:rsidR="006155FA" w:rsidRPr="0051246C">
        <w:rPr>
          <w:rFonts w:asciiTheme="minorHAnsi" w:hAnsiTheme="minorHAnsi" w:cs="Calibri"/>
          <w:szCs w:val="18"/>
        </w:rPr>
        <w:t xml:space="preserve"> 1</w:t>
      </w:r>
      <w:r w:rsidR="008B24AC" w:rsidRPr="0051246C">
        <w:rPr>
          <w:rFonts w:asciiTheme="minorHAnsi" w:hAnsiTheme="minorHAnsi" w:cs="Calibri"/>
          <w:szCs w:val="18"/>
        </w:rPr>
        <w:t>16</w:t>
      </w:r>
      <w:r w:rsidR="006155FA" w:rsidRPr="0051246C">
        <w:rPr>
          <w:rFonts w:asciiTheme="minorHAnsi" w:hAnsiTheme="minorHAnsi" w:cs="Calibri"/>
          <w:szCs w:val="18"/>
        </w:rPr>
        <w:t xml:space="preserve"> comments).</w:t>
      </w:r>
    </w:p>
    <w:p w14:paraId="2872059F" w14:textId="3008D0BA" w:rsidR="00F363AF" w:rsidRPr="0051246C" w:rsidRDefault="00F363AF" w:rsidP="00C100CD">
      <w:pPr>
        <w:spacing w:after="120"/>
        <w:rPr>
          <w:rFonts w:asciiTheme="minorHAnsi" w:hAnsiTheme="minorHAnsi" w:cs="Calibri"/>
          <w:b/>
          <w:bCs/>
          <w:sz w:val="22"/>
          <w:szCs w:val="22"/>
          <w:lang w:val="en-NZ"/>
        </w:rPr>
      </w:pPr>
      <w:r w:rsidRPr="0051246C">
        <w:rPr>
          <w:rFonts w:asciiTheme="minorHAnsi" w:hAnsiTheme="minorHAnsi" w:cs="Calibri"/>
          <w:b/>
          <w:bCs/>
          <w:sz w:val="22"/>
          <w:szCs w:val="22"/>
          <w:lang w:val="en-NZ"/>
        </w:rPr>
        <w:t>Staff comment</w:t>
      </w:r>
      <w:r w:rsidR="002149F7" w:rsidRPr="0051246C">
        <w:rPr>
          <w:rFonts w:asciiTheme="minorHAnsi" w:hAnsiTheme="minorHAnsi" w:cs="Calibri"/>
          <w:b/>
          <w:bCs/>
          <w:sz w:val="22"/>
          <w:szCs w:val="22"/>
          <w:lang w:val="en-NZ"/>
        </w:rPr>
        <w:t>s</w:t>
      </w:r>
    </w:p>
    <w:p w14:paraId="7BEC7286" w14:textId="2788AAA6" w:rsidR="002149F7" w:rsidRPr="0051246C" w:rsidRDefault="002149F7" w:rsidP="002149F7">
      <w:pPr>
        <w:spacing w:after="120"/>
        <w:rPr>
          <w:rFonts w:asciiTheme="minorHAnsi" w:hAnsiTheme="minorHAnsi" w:cs="Calibri"/>
          <w:sz w:val="22"/>
          <w:szCs w:val="22"/>
          <w:lang w:val="en-NZ"/>
        </w:rPr>
      </w:pPr>
      <w:r w:rsidRPr="0051246C">
        <w:rPr>
          <w:rFonts w:asciiTheme="minorHAnsi" w:hAnsiTheme="minorHAnsi" w:cs="Calibri"/>
          <w:sz w:val="22"/>
          <w:szCs w:val="22"/>
          <w:lang w:val="en-NZ"/>
        </w:rPr>
        <w:t xml:space="preserve">Early engagement findings suggest that the Council’s </w:t>
      </w:r>
      <w:r w:rsidR="00DE6B00" w:rsidRPr="0051246C">
        <w:rPr>
          <w:rFonts w:asciiTheme="minorHAnsi" w:hAnsiTheme="minorHAnsi" w:cs="Calibri"/>
          <w:sz w:val="22"/>
          <w:szCs w:val="22"/>
          <w:lang w:val="en-NZ"/>
        </w:rPr>
        <w:t>2015</w:t>
      </w:r>
      <w:r w:rsidRPr="0051246C">
        <w:rPr>
          <w:rFonts w:asciiTheme="minorHAnsi" w:hAnsiTheme="minorHAnsi" w:cs="Calibri"/>
          <w:sz w:val="22"/>
          <w:szCs w:val="22"/>
          <w:lang w:val="en-NZ"/>
        </w:rPr>
        <w:t xml:space="preserve"> Bylaw addresse</w:t>
      </w:r>
      <w:r w:rsidR="00290151" w:rsidRPr="0051246C">
        <w:rPr>
          <w:rFonts w:asciiTheme="minorHAnsi" w:hAnsiTheme="minorHAnsi" w:cs="Calibri"/>
          <w:sz w:val="22"/>
          <w:szCs w:val="22"/>
          <w:lang w:val="en-NZ"/>
        </w:rPr>
        <w:t>d</w:t>
      </w:r>
      <w:r w:rsidRPr="0051246C">
        <w:rPr>
          <w:rFonts w:asciiTheme="minorHAnsi" w:hAnsiTheme="minorHAnsi" w:cs="Calibri"/>
          <w:sz w:val="22"/>
          <w:szCs w:val="22"/>
          <w:lang w:val="en-NZ"/>
        </w:rPr>
        <w:t xml:space="preserve"> the main animal nuisance</w:t>
      </w:r>
      <w:r w:rsidR="00E12B91" w:rsidRPr="0051246C">
        <w:rPr>
          <w:rFonts w:asciiTheme="minorHAnsi" w:hAnsiTheme="minorHAnsi" w:cs="Calibri"/>
          <w:sz w:val="22"/>
          <w:szCs w:val="22"/>
          <w:lang w:val="en-NZ"/>
        </w:rPr>
        <w:t xml:space="preserve"> </w:t>
      </w:r>
      <w:r w:rsidR="0007705A" w:rsidRPr="0051246C">
        <w:rPr>
          <w:rFonts w:asciiTheme="minorHAnsi" w:hAnsiTheme="minorHAnsi" w:cs="Calibri"/>
          <w:sz w:val="22"/>
          <w:szCs w:val="22"/>
          <w:lang w:val="en-NZ"/>
        </w:rPr>
        <w:t>issues</w:t>
      </w:r>
      <w:r w:rsidR="00E12B91" w:rsidRPr="0051246C">
        <w:rPr>
          <w:rFonts w:asciiTheme="minorHAnsi" w:hAnsiTheme="minorHAnsi" w:cs="Calibri"/>
          <w:sz w:val="22"/>
          <w:szCs w:val="22"/>
          <w:lang w:val="en-NZ"/>
        </w:rPr>
        <w:t xml:space="preserve"> experienced by the community</w:t>
      </w:r>
      <w:r w:rsidRPr="0051246C">
        <w:rPr>
          <w:rFonts w:asciiTheme="minorHAnsi" w:hAnsiTheme="minorHAnsi" w:cs="Calibri"/>
          <w:sz w:val="22"/>
          <w:szCs w:val="22"/>
          <w:lang w:val="en-NZ"/>
        </w:rPr>
        <w:t xml:space="preserve">. The </w:t>
      </w:r>
      <w:r w:rsidR="00DE6B00" w:rsidRPr="0051246C">
        <w:rPr>
          <w:rFonts w:asciiTheme="minorHAnsi" w:hAnsiTheme="minorHAnsi" w:cs="Calibri"/>
          <w:sz w:val="22"/>
          <w:szCs w:val="22"/>
          <w:lang w:val="en-NZ"/>
        </w:rPr>
        <w:t>2015</w:t>
      </w:r>
      <w:r w:rsidRPr="0051246C">
        <w:rPr>
          <w:rFonts w:asciiTheme="minorHAnsi" w:hAnsiTheme="minorHAnsi" w:cs="Calibri"/>
          <w:sz w:val="22"/>
          <w:szCs w:val="22"/>
          <w:lang w:val="en-NZ"/>
        </w:rPr>
        <w:t xml:space="preserve"> Bylaw include</w:t>
      </w:r>
      <w:r w:rsidR="0073274E" w:rsidRPr="0051246C">
        <w:rPr>
          <w:rFonts w:asciiTheme="minorHAnsi" w:hAnsiTheme="minorHAnsi" w:cs="Calibri"/>
          <w:sz w:val="22"/>
          <w:szCs w:val="22"/>
          <w:lang w:val="en-NZ"/>
        </w:rPr>
        <w:t>d</w:t>
      </w:r>
      <w:r w:rsidRPr="0051246C">
        <w:rPr>
          <w:rFonts w:asciiTheme="minorHAnsi" w:hAnsiTheme="minorHAnsi" w:cs="Calibri"/>
          <w:sz w:val="22"/>
          <w:szCs w:val="22"/>
          <w:lang w:val="en-NZ"/>
        </w:rPr>
        <w:t xml:space="preserve"> specific controls to manage nuisance caused from roosters, chickens, and pigs. </w:t>
      </w:r>
    </w:p>
    <w:p w14:paraId="575375A2" w14:textId="2251F40B" w:rsidR="00E12B91" w:rsidRPr="0051246C" w:rsidRDefault="002149F7" w:rsidP="00503F0F">
      <w:pPr>
        <w:spacing w:after="120"/>
        <w:rPr>
          <w:rFonts w:asciiTheme="minorHAnsi" w:hAnsiTheme="minorHAnsi" w:cs="Calibri"/>
          <w:i/>
          <w:lang w:val="en-US"/>
        </w:rPr>
      </w:pPr>
      <w:r w:rsidRPr="0051246C">
        <w:rPr>
          <w:rFonts w:asciiTheme="minorHAnsi" w:hAnsiTheme="minorHAnsi" w:cs="Calibri"/>
          <w:sz w:val="22"/>
          <w:szCs w:val="22"/>
          <w:lang w:val="en-US"/>
        </w:rPr>
        <w:t>However, a relatively large number of respondents (</w:t>
      </w:r>
      <w:r w:rsidR="004B53F5" w:rsidRPr="0051246C">
        <w:rPr>
          <w:rFonts w:asciiTheme="minorHAnsi" w:hAnsiTheme="minorHAnsi" w:cs="Calibri"/>
          <w:sz w:val="22"/>
          <w:szCs w:val="22"/>
          <w:lang w:val="en-US"/>
        </w:rPr>
        <w:t>37</w:t>
      </w:r>
      <w:r w:rsidRPr="0051246C">
        <w:rPr>
          <w:rFonts w:asciiTheme="minorHAnsi" w:hAnsiTheme="minorHAnsi" w:cs="Calibri"/>
          <w:sz w:val="22"/>
          <w:szCs w:val="22"/>
          <w:lang w:val="en-US"/>
        </w:rPr>
        <w:t>) have indicated that they perceive cats as a nuisance.</w:t>
      </w:r>
      <w:r w:rsidR="006421EB" w:rsidRPr="0051246C">
        <w:rPr>
          <w:rFonts w:asciiTheme="minorHAnsi" w:hAnsiTheme="minorHAnsi" w:cs="Calibri"/>
          <w:sz w:val="22"/>
          <w:szCs w:val="22"/>
          <w:lang w:val="en-US"/>
        </w:rPr>
        <w:t xml:space="preserve"> 26 comments </w:t>
      </w:r>
      <w:r w:rsidR="00404F89" w:rsidRPr="0051246C">
        <w:rPr>
          <w:rFonts w:asciiTheme="minorHAnsi" w:hAnsiTheme="minorHAnsi" w:cs="Calibri"/>
          <w:sz w:val="22"/>
          <w:szCs w:val="22"/>
          <w:lang w:val="en-US"/>
        </w:rPr>
        <w:t>were also provided in Q11</w:t>
      </w:r>
      <w:r w:rsidR="00547C01" w:rsidRPr="0051246C">
        <w:rPr>
          <w:rFonts w:asciiTheme="minorHAnsi" w:hAnsiTheme="minorHAnsi" w:cs="Calibri"/>
          <w:sz w:val="22"/>
          <w:szCs w:val="22"/>
          <w:lang w:val="en-US"/>
        </w:rPr>
        <w:t xml:space="preserve"> ‘</w:t>
      </w:r>
      <w:r w:rsidR="00E5792E" w:rsidRPr="0051246C">
        <w:rPr>
          <w:rFonts w:asciiTheme="minorHAnsi" w:hAnsiTheme="minorHAnsi" w:cs="Calibri"/>
          <w:sz w:val="22"/>
          <w:szCs w:val="22"/>
          <w:lang w:val="en-US"/>
        </w:rPr>
        <w:t>Is there anything else you’d like us to consider?’</w:t>
      </w:r>
      <w:r w:rsidR="0073274E" w:rsidRPr="0051246C">
        <w:rPr>
          <w:rFonts w:asciiTheme="minorHAnsi" w:hAnsiTheme="minorHAnsi" w:cs="Calibri"/>
          <w:sz w:val="22"/>
          <w:szCs w:val="22"/>
          <w:lang w:val="en-US"/>
        </w:rPr>
        <w:t>,</w:t>
      </w:r>
      <w:r w:rsidR="00404F89" w:rsidRPr="0051246C">
        <w:rPr>
          <w:rFonts w:asciiTheme="minorHAnsi" w:hAnsiTheme="minorHAnsi" w:cs="Calibri"/>
          <w:sz w:val="22"/>
          <w:szCs w:val="22"/>
          <w:lang w:val="en-US"/>
        </w:rPr>
        <w:t xml:space="preserve"> suggesting further controls for cats.</w:t>
      </w:r>
      <w:r w:rsidRPr="0051246C">
        <w:rPr>
          <w:rFonts w:asciiTheme="minorHAnsi" w:hAnsiTheme="minorHAnsi" w:cs="Calibri"/>
          <w:sz w:val="22"/>
          <w:szCs w:val="22"/>
          <w:lang w:val="en-US"/>
        </w:rPr>
        <w:t xml:space="preserve"> This is despite only four cat-related complaints lodged with Council between 1 July 2018 and 30 June 2023. </w:t>
      </w:r>
    </w:p>
    <w:p w14:paraId="4E528C4B" w14:textId="68E549C0" w:rsidR="002149F7" w:rsidRPr="0051246C" w:rsidRDefault="00547C01" w:rsidP="00C100CD">
      <w:pPr>
        <w:spacing w:after="120"/>
        <w:rPr>
          <w:rFonts w:asciiTheme="minorHAnsi" w:hAnsiTheme="minorHAnsi" w:cs="Calibri"/>
          <w:sz w:val="22"/>
          <w:szCs w:val="22"/>
          <w:lang w:val="en-NZ"/>
        </w:rPr>
      </w:pPr>
      <w:r w:rsidRPr="0051246C">
        <w:rPr>
          <w:rFonts w:asciiTheme="minorHAnsi" w:hAnsiTheme="minorHAnsi" w:cs="Calibri"/>
          <w:sz w:val="22"/>
          <w:szCs w:val="22"/>
          <w:lang w:val="en-NZ"/>
        </w:rPr>
        <w:t>Respondents</w:t>
      </w:r>
      <w:r w:rsidR="00E12B91" w:rsidRPr="0051246C">
        <w:rPr>
          <w:rFonts w:asciiTheme="minorHAnsi" w:hAnsiTheme="minorHAnsi" w:cs="Calibri"/>
          <w:sz w:val="22"/>
          <w:szCs w:val="22"/>
          <w:lang w:val="en-NZ"/>
        </w:rPr>
        <w:t xml:space="preserve"> requested new controls, including</w:t>
      </w:r>
      <w:r w:rsidR="00C100CD" w:rsidRPr="0051246C">
        <w:rPr>
          <w:rFonts w:asciiTheme="minorHAnsi" w:hAnsiTheme="minorHAnsi" w:cs="Calibri"/>
          <w:sz w:val="22"/>
          <w:szCs w:val="22"/>
          <w:lang w:val="en-NZ"/>
        </w:rPr>
        <w:t xml:space="preserve"> l</w:t>
      </w:r>
      <w:r w:rsidR="002149F7" w:rsidRPr="0051246C">
        <w:rPr>
          <w:rFonts w:asciiTheme="minorHAnsi" w:hAnsiTheme="minorHAnsi" w:cs="Calibri"/>
          <w:sz w:val="22"/>
          <w:szCs w:val="22"/>
          <w:lang w:val="en-NZ"/>
        </w:rPr>
        <w:t>imits on the number of cats per household</w:t>
      </w:r>
      <w:r w:rsidR="00C100CD" w:rsidRPr="0051246C">
        <w:rPr>
          <w:rFonts w:asciiTheme="minorHAnsi" w:hAnsiTheme="minorHAnsi" w:cs="Calibri"/>
          <w:sz w:val="22"/>
          <w:szCs w:val="22"/>
          <w:lang w:val="en-NZ"/>
        </w:rPr>
        <w:t>, m</w:t>
      </w:r>
      <w:r w:rsidR="002149F7" w:rsidRPr="0051246C">
        <w:rPr>
          <w:rFonts w:asciiTheme="minorHAnsi" w:hAnsiTheme="minorHAnsi" w:cs="Calibri"/>
          <w:sz w:val="22"/>
          <w:szCs w:val="22"/>
          <w:lang w:val="en-NZ"/>
        </w:rPr>
        <w:t>andates for microchipping</w:t>
      </w:r>
      <w:r w:rsidR="00C100CD" w:rsidRPr="0051246C">
        <w:rPr>
          <w:rFonts w:asciiTheme="minorHAnsi" w:hAnsiTheme="minorHAnsi" w:cs="Calibri"/>
          <w:sz w:val="22"/>
          <w:szCs w:val="22"/>
          <w:lang w:val="en-NZ"/>
        </w:rPr>
        <w:t>, c</w:t>
      </w:r>
      <w:r w:rsidR="00E12B91" w:rsidRPr="0051246C">
        <w:rPr>
          <w:rFonts w:asciiTheme="minorHAnsi" w:hAnsiTheme="minorHAnsi" w:cs="Calibri"/>
          <w:sz w:val="22"/>
          <w:szCs w:val="22"/>
          <w:lang w:val="en-NZ"/>
        </w:rPr>
        <w:t>a</w:t>
      </w:r>
      <w:r w:rsidR="00C100CD" w:rsidRPr="0051246C">
        <w:rPr>
          <w:rFonts w:asciiTheme="minorHAnsi" w:hAnsiTheme="minorHAnsi" w:cs="Calibri"/>
          <w:sz w:val="22"/>
          <w:szCs w:val="22"/>
          <w:lang w:val="en-NZ"/>
        </w:rPr>
        <w:t>t</w:t>
      </w:r>
      <w:r w:rsidR="00E12B91" w:rsidRPr="0051246C">
        <w:rPr>
          <w:rFonts w:asciiTheme="minorHAnsi" w:hAnsiTheme="minorHAnsi" w:cs="Calibri"/>
          <w:sz w:val="22"/>
          <w:szCs w:val="22"/>
          <w:lang w:val="en-NZ"/>
        </w:rPr>
        <w:t xml:space="preserve"> </w:t>
      </w:r>
      <w:r w:rsidR="002149F7" w:rsidRPr="0051246C">
        <w:rPr>
          <w:rFonts w:asciiTheme="minorHAnsi" w:hAnsiTheme="minorHAnsi" w:cs="Calibri"/>
          <w:sz w:val="22"/>
          <w:szCs w:val="22"/>
          <w:lang w:val="en-NZ"/>
        </w:rPr>
        <w:t>registratio</w:t>
      </w:r>
      <w:r w:rsidR="00C100CD" w:rsidRPr="0051246C">
        <w:rPr>
          <w:rFonts w:asciiTheme="minorHAnsi" w:hAnsiTheme="minorHAnsi" w:cs="Calibri"/>
          <w:sz w:val="22"/>
          <w:szCs w:val="22"/>
          <w:lang w:val="en-NZ"/>
        </w:rPr>
        <w:t>n, d</w:t>
      </w:r>
      <w:r w:rsidR="002149F7" w:rsidRPr="0051246C">
        <w:rPr>
          <w:rFonts w:asciiTheme="minorHAnsi" w:hAnsiTheme="minorHAnsi" w:cs="Calibri"/>
          <w:sz w:val="22"/>
          <w:szCs w:val="22"/>
          <w:lang w:val="en-NZ"/>
        </w:rPr>
        <w:t>e-sexing of cats over a certain age</w:t>
      </w:r>
      <w:r w:rsidR="00C100CD" w:rsidRPr="0051246C">
        <w:rPr>
          <w:rFonts w:asciiTheme="minorHAnsi" w:hAnsiTheme="minorHAnsi" w:cs="Calibri"/>
          <w:sz w:val="22"/>
          <w:szCs w:val="22"/>
          <w:lang w:val="en-NZ"/>
        </w:rPr>
        <w:t xml:space="preserve">, </w:t>
      </w:r>
      <w:r w:rsidR="00E438CC" w:rsidRPr="0051246C">
        <w:rPr>
          <w:rFonts w:asciiTheme="minorHAnsi" w:hAnsiTheme="minorHAnsi" w:cs="Calibri"/>
          <w:sz w:val="22"/>
          <w:szCs w:val="22"/>
          <w:lang w:val="en-NZ"/>
        </w:rPr>
        <w:t>requiring</w:t>
      </w:r>
      <w:r w:rsidR="002149F7" w:rsidRPr="0051246C">
        <w:rPr>
          <w:rFonts w:asciiTheme="minorHAnsi" w:hAnsiTheme="minorHAnsi" w:cs="Calibri"/>
          <w:sz w:val="22"/>
          <w:szCs w:val="22"/>
          <w:lang w:val="en-NZ"/>
        </w:rPr>
        <w:t xml:space="preserve"> </w:t>
      </w:r>
      <w:r w:rsidR="00E438CC" w:rsidRPr="0051246C">
        <w:rPr>
          <w:rFonts w:asciiTheme="minorHAnsi" w:hAnsiTheme="minorHAnsi" w:cs="Calibri"/>
          <w:sz w:val="22"/>
          <w:szCs w:val="22"/>
          <w:lang w:val="en-NZ"/>
        </w:rPr>
        <w:t xml:space="preserve">cat </w:t>
      </w:r>
      <w:r w:rsidR="002149F7" w:rsidRPr="0051246C">
        <w:rPr>
          <w:rFonts w:asciiTheme="minorHAnsi" w:hAnsiTheme="minorHAnsi" w:cs="Calibri"/>
          <w:sz w:val="22"/>
          <w:szCs w:val="22"/>
          <w:lang w:val="en-NZ"/>
        </w:rPr>
        <w:t>owner licensing</w:t>
      </w:r>
      <w:r w:rsidR="00C100CD" w:rsidRPr="0051246C">
        <w:rPr>
          <w:rFonts w:asciiTheme="minorHAnsi" w:hAnsiTheme="minorHAnsi" w:cs="Calibri"/>
          <w:sz w:val="22"/>
          <w:szCs w:val="22"/>
          <w:lang w:val="en-NZ"/>
        </w:rPr>
        <w:t xml:space="preserve">, and </w:t>
      </w:r>
      <w:r w:rsidR="002149F7" w:rsidRPr="0051246C">
        <w:rPr>
          <w:rFonts w:asciiTheme="minorHAnsi" w:hAnsiTheme="minorHAnsi" w:cs="Calibri"/>
          <w:sz w:val="22"/>
          <w:szCs w:val="22"/>
          <w:lang w:val="en-NZ"/>
        </w:rPr>
        <w:t>implementation of night curfews for cats.</w:t>
      </w:r>
    </w:p>
    <w:p w14:paraId="6BEE8D6C" w14:textId="6C365DDF" w:rsidR="002149F7" w:rsidRPr="0051246C" w:rsidRDefault="002149F7" w:rsidP="002149F7">
      <w:pPr>
        <w:spacing w:after="120"/>
        <w:rPr>
          <w:rFonts w:asciiTheme="minorHAnsi" w:hAnsiTheme="minorHAnsi" w:cs="Calibri"/>
          <w:sz w:val="22"/>
          <w:szCs w:val="22"/>
          <w:lang w:val="en-NZ"/>
        </w:rPr>
      </w:pPr>
      <w:r w:rsidRPr="0051246C">
        <w:rPr>
          <w:rFonts w:asciiTheme="minorHAnsi" w:hAnsiTheme="minorHAnsi" w:cs="Calibri"/>
          <w:sz w:val="22"/>
          <w:szCs w:val="22"/>
          <w:lang w:val="en-NZ"/>
        </w:rPr>
        <w:t xml:space="preserve">A comparative analysis of </w:t>
      </w:r>
      <w:r w:rsidR="00E061A9" w:rsidRPr="0051246C">
        <w:rPr>
          <w:rFonts w:asciiTheme="minorHAnsi" w:hAnsiTheme="minorHAnsi" w:cs="Calibri"/>
          <w:sz w:val="22"/>
          <w:szCs w:val="22"/>
          <w:lang w:val="en-NZ"/>
        </w:rPr>
        <w:t>15</w:t>
      </w:r>
      <w:r w:rsidRPr="0051246C">
        <w:rPr>
          <w:rFonts w:asciiTheme="minorHAnsi" w:hAnsiTheme="minorHAnsi" w:cs="Calibri"/>
          <w:sz w:val="22"/>
          <w:szCs w:val="22"/>
          <w:lang w:val="en-NZ"/>
        </w:rPr>
        <w:t xml:space="preserve"> Keeping of Animal </w:t>
      </w:r>
      <w:r w:rsidR="000456C0" w:rsidRPr="0051246C">
        <w:rPr>
          <w:rFonts w:asciiTheme="minorHAnsi" w:hAnsiTheme="minorHAnsi" w:cs="Calibri"/>
          <w:sz w:val="22"/>
          <w:szCs w:val="22"/>
          <w:lang w:val="en-NZ"/>
        </w:rPr>
        <w:t>b</w:t>
      </w:r>
      <w:r w:rsidRPr="0051246C">
        <w:rPr>
          <w:rFonts w:asciiTheme="minorHAnsi" w:hAnsiTheme="minorHAnsi" w:cs="Calibri"/>
          <w:sz w:val="22"/>
          <w:szCs w:val="22"/>
          <w:lang w:val="en-NZ"/>
        </w:rPr>
        <w:t>ylaws across New Zealand shows that the majority (67%) of bylaws reviewed do not have specific clauses for cats.</w:t>
      </w:r>
    </w:p>
    <w:p w14:paraId="6858DFF6" w14:textId="5755D48A" w:rsidR="007769F9" w:rsidRPr="0051246C" w:rsidRDefault="002149F7" w:rsidP="002149F7">
      <w:pPr>
        <w:spacing w:after="120"/>
        <w:rPr>
          <w:rFonts w:asciiTheme="minorHAnsi" w:hAnsiTheme="minorHAnsi" w:cs="Calibri"/>
          <w:sz w:val="22"/>
          <w:szCs w:val="22"/>
          <w:lang w:val="en-US"/>
        </w:rPr>
      </w:pPr>
      <w:r w:rsidRPr="0051246C">
        <w:rPr>
          <w:rFonts w:asciiTheme="minorHAnsi" w:hAnsiTheme="minorHAnsi" w:cs="Calibri"/>
          <w:sz w:val="22"/>
          <w:szCs w:val="22"/>
          <w:lang w:val="en-US"/>
        </w:rPr>
        <w:t>If Council wishes for the</w:t>
      </w:r>
      <w:r w:rsidR="0037332D" w:rsidRPr="0051246C">
        <w:rPr>
          <w:rFonts w:asciiTheme="minorHAnsi" w:hAnsiTheme="minorHAnsi" w:cs="Calibri"/>
          <w:sz w:val="22"/>
          <w:szCs w:val="22"/>
          <w:lang w:val="en-US"/>
        </w:rPr>
        <w:t xml:space="preserve"> proposed</w:t>
      </w:r>
      <w:r w:rsidRPr="0051246C">
        <w:rPr>
          <w:rFonts w:asciiTheme="minorHAnsi" w:hAnsiTheme="minorHAnsi" w:cs="Calibri"/>
          <w:sz w:val="22"/>
          <w:szCs w:val="22"/>
          <w:lang w:val="en-US"/>
        </w:rPr>
        <w:t xml:space="preserve"> Bylaw to include further controls relating to cats, internal infrastructure would be needed to support this. This would require a </w:t>
      </w:r>
      <w:r w:rsidR="00E12B91" w:rsidRPr="0051246C">
        <w:rPr>
          <w:rFonts w:asciiTheme="minorHAnsi" w:hAnsiTheme="minorHAnsi" w:cs="Calibri"/>
          <w:sz w:val="22"/>
          <w:szCs w:val="22"/>
          <w:lang w:val="en-US"/>
        </w:rPr>
        <w:t>significant</w:t>
      </w:r>
      <w:r w:rsidRPr="0051246C">
        <w:rPr>
          <w:rFonts w:asciiTheme="minorHAnsi" w:hAnsiTheme="minorHAnsi" w:cs="Calibri"/>
          <w:sz w:val="22"/>
          <w:szCs w:val="22"/>
          <w:lang w:val="en-US"/>
        </w:rPr>
        <w:t xml:space="preserve"> project to consider implementation, including a facility of where captured cats would be housed, additional </w:t>
      </w:r>
      <w:r w:rsidRPr="0051246C">
        <w:rPr>
          <w:rFonts w:asciiTheme="minorHAnsi" w:hAnsiTheme="minorHAnsi" w:cs="Calibri"/>
          <w:sz w:val="22"/>
          <w:szCs w:val="22"/>
          <w:lang w:val="en-US"/>
        </w:rPr>
        <w:lastRenderedPageBreak/>
        <w:t>staff to monitor and enforce the clauses, registration and administration processing staff</w:t>
      </w:r>
      <w:r w:rsidR="00AF36D9" w:rsidRPr="0051246C">
        <w:rPr>
          <w:rFonts w:asciiTheme="minorHAnsi" w:hAnsiTheme="minorHAnsi" w:cs="Calibri"/>
          <w:sz w:val="22"/>
          <w:szCs w:val="22"/>
          <w:lang w:val="en-US"/>
        </w:rPr>
        <w:t>,</w:t>
      </w:r>
      <w:r w:rsidRPr="0051246C">
        <w:rPr>
          <w:rFonts w:asciiTheme="minorHAnsi" w:hAnsiTheme="minorHAnsi" w:cs="Calibri"/>
          <w:sz w:val="22"/>
          <w:szCs w:val="22"/>
          <w:lang w:val="en-US"/>
        </w:rPr>
        <w:t xml:space="preserve"> and additional vehicles. </w:t>
      </w:r>
    </w:p>
    <w:p w14:paraId="4FDCEB24" w14:textId="234311AC" w:rsidR="002149F7" w:rsidRPr="0051246C" w:rsidRDefault="00FE4D29" w:rsidP="0006364D">
      <w:pPr>
        <w:spacing w:after="240"/>
        <w:rPr>
          <w:rFonts w:asciiTheme="minorHAnsi" w:hAnsiTheme="minorHAnsi" w:cs="Calibri"/>
          <w:sz w:val="22"/>
          <w:szCs w:val="22"/>
          <w:lang w:val="en-US"/>
        </w:rPr>
      </w:pPr>
      <w:r w:rsidRPr="0051246C">
        <w:rPr>
          <w:rFonts w:asciiTheme="minorHAnsi" w:hAnsiTheme="minorHAnsi" w:cs="Calibri"/>
          <w:sz w:val="22"/>
          <w:szCs w:val="22"/>
          <w:lang w:val="en-US"/>
        </w:rPr>
        <w:t xml:space="preserve">The Monitoring team would require further resources and </w:t>
      </w:r>
      <w:proofErr w:type="gramStart"/>
      <w:r w:rsidRPr="0051246C">
        <w:rPr>
          <w:rFonts w:asciiTheme="minorHAnsi" w:hAnsiTheme="minorHAnsi" w:cs="Calibri"/>
          <w:sz w:val="22"/>
          <w:szCs w:val="22"/>
          <w:lang w:val="en-US"/>
        </w:rPr>
        <w:t>budget</w:t>
      </w:r>
      <w:proofErr w:type="gramEnd"/>
      <w:r w:rsidRPr="0051246C">
        <w:rPr>
          <w:rFonts w:asciiTheme="minorHAnsi" w:hAnsiTheme="minorHAnsi" w:cs="Calibri"/>
          <w:sz w:val="22"/>
          <w:szCs w:val="22"/>
          <w:lang w:val="en-US"/>
        </w:rPr>
        <w:t xml:space="preserve"> to enforce an expansion of the </w:t>
      </w:r>
      <w:r w:rsidR="0037332D" w:rsidRPr="0051246C">
        <w:rPr>
          <w:rFonts w:asciiTheme="minorHAnsi" w:hAnsiTheme="minorHAnsi" w:cs="Calibri"/>
          <w:sz w:val="22"/>
          <w:szCs w:val="22"/>
          <w:lang w:val="en-US"/>
        </w:rPr>
        <w:t xml:space="preserve">proposed </w:t>
      </w:r>
      <w:r w:rsidRPr="0051246C">
        <w:rPr>
          <w:rFonts w:asciiTheme="minorHAnsi" w:hAnsiTheme="minorHAnsi" w:cs="Calibri"/>
          <w:sz w:val="22"/>
          <w:szCs w:val="22"/>
          <w:lang w:val="en-US"/>
        </w:rPr>
        <w:t>Bylaw.</w:t>
      </w:r>
      <w:r w:rsidR="00CA2362" w:rsidRPr="0051246C">
        <w:rPr>
          <w:rFonts w:asciiTheme="minorHAnsi" w:hAnsiTheme="minorHAnsi" w:cs="Calibri"/>
          <w:sz w:val="22"/>
          <w:szCs w:val="22"/>
          <w:lang w:val="en-US"/>
        </w:rPr>
        <w:t xml:space="preserve"> </w:t>
      </w:r>
      <w:r w:rsidR="002149F7" w:rsidRPr="0051246C">
        <w:rPr>
          <w:rFonts w:asciiTheme="minorHAnsi" w:hAnsiTheme="minorHAnsi" w:cs="Calibri"/>
          <w:sz w:val="22"/>
          <w:szCs w:val="22"/>
          <w:lang w:val="en-US"/>
        </w:rPr>
        <w:t>Staff also anticipate challenges in catching and trapping cats</w:t>
      </w:r>
      <w:r w:rsidR="00E12B91" w:rsidRPr="0051246C">
        <w:rPr>
          <w:rFonts w:asciiTheme="minorHAnsi" w:hAnsiTheme="minorHAnsi" w:cs="Calibri"/>
          <w:sz w:val="22"/>
          <w:szCs w:val="22"/>
          <w:lang w:val="en-US"/>
        </w:rPr>
        <w:t xml:space="preserve"> when enforcing the</w:t>
      </w:r>
      <w:r w:rsidR="0037332D" w:rsidRPr="0051246C">
        <w:rPr>
          <w:rFonts w:asciiTheme="minorHAnsi" w:hAnsiTheme="minorHAnsi" w:cs="Calibri"/>
          <w:sz w:val="22"/>
          <w:szCs w:val="22"/>
          <w:lang w:val="en-US"/>
        </w:rPr>
        <w:t xml:space="preserve"> proposed</w:t>
      </w:r>
      <w:r w:rsidR="00E12B91" w:rsidRPr="0051246C">
        <w:rPr>
          <w:rFonts w:asciiTheme="minorHAnsi" w:hAnsiTheme="minorHAnsi" w:cs="Calibri"/>
          <w:sz w:val="22"/>
          <w:szCs w:val="22"/>
          <w:lang w:val="en-US"/>
        </w:rPr>
        <w:t xml:space="preserve"> </w:t>
      </w:r>
      <w:r w:rsidR="00042C86" w:rsidRPr="0051246C">
        <w:rPr>
          <w:rFonts w:asciiTheme="minorHAnsi" w:hAnsiTheme="minorHAnsi" w:cs="Calibri"/>
          <w:sz w:val="22"/>
          <w:szCs w:val="22"/>
          <w:lang w:val="en-US"/>
        </w:rPr>
        <w:t>B</w:t>
      </w:r>
      <w:r w:rsidR="00E12B91" w:rsidRPr="0051246C">
        <w:rPr>
          <w:rFonts w:asciiTheme="minorHAnsi" w:hAnsiTheme="minorHAnsi" w:cs="Calibri"/>
          <w:sz w:val="22"/>
          <w:szCs w:val="22"/>
          <w:lang w:val="en-US"/>
        </w:rPr>
        <w:t>ylaw</w:t>
      </w:r>
      <w:r w:rsidR="002149F7" w:rsidRPr="0051246C">
        <w:rPr>
          <w:rFonts w:asciiTheme="minorHAnsi" w:hAnsiTheme="minorHAnsi" w:cs="Calibri"/>
          <w:sz w:val="22"/>
          <w:szCs w:val="22"/>
          <w:lang w:val="en-US"/>
        </w:rPr>
        <w:t xml:space="preserve">. </w:t>
      </w:r>
    </w:p>
    <w:tbl>
      <w:tblPr>
        <w:tblStyle w:val="TableGrid"/>
        <w:tblW w:w="0" w:type="auto"/>
        <w:tblLook w:val="04A0" w:firstRow="1" w:lastRow="0" w:firstColumn="1" w:lastColumn="0" w:noHBand="0" w:noVBand="1"/>
      </w:tblPr>
      <w:tblGrid>
        <w:gridCol w:w="9073"/>
      </w:tblGrid>
      <w:tr w:rsidR="002149F7" w:rsidRPr="0051246C" w14:paraId="6328C159" w14:textId="77777777" w:rsidTr="00BA73F9">
        <w:tc>
          <w:tcPr>
            <w:tcW w:w="9299" w:type="dxa"/>
            <w:shd w:val="clear" w:color="auto" w:fill="F2F2F2" w:themeFill="background1" w:themeFillShade="F2"/>
          </w:tcPr>
          <w:p w14:paraId="489A665A" w14:textId="564582AC" w:rsidR="002149F7" w:rsidRPr="0051246C" w:rsidRDefault="002149F7" w:rsidP="00F363AF">
            <w:pPr>
              <w:rPr>
                <w:rFonts w:asciiTheme="minorHAnsi" w:hAnsiTheme="minorHAnsi" w:cs="Calibri"/>
                <w:b/>
                <w:bCs/>
                <w:sz w:val="22"/>
                <w:lang w:val="en-NZ"/>
              </w:rPr>
            </w:pPr>
            <w:r w:rsidRPr="0051246C">
              <w:rPr>
                <w:rFonts w:asciiTheme="minorHAnsi" w:hAnsiTheme="minorHAnsi" w:cs="Calibri"/>
                <w:b/>
                <w:bCs/>
                <w:sz w:val="22"/>
                <w:lang w:val="en-NZ"/>
              </w:rPr>
              <w:t>Staff recommendation 1</w:t>
            </w:r>
            <w:r w:rsidR="009405B0" w:rsidRPr="0051246C">
              <w:rPr>
                <w:rFonts w:asciiTheme="minorHAnsi" w:hAnsiTheme="minorHAnsi" w:cs="Calibri"/>
                <w:b/>
                <w:bCs/>
                <w:sz w:val="22"/>
                <w:lang w:val="en-NZ"/>
              </w:rPr>
              <w:t>:</w:t>
            </w:r>
          </w:p>
          <w:p w14:paraId="74DE5A3C" w14:textId="353BC6D6" w:rsidR="002149F7" w:rsidRPr="0051246C" w:rsidRDefault="002149F7" w:rsidP="00F363AF">
            <w:pPr>
              <w:rPr>
                <w:rFonts w:asciiTheme="minorHAnsi" w:hAnsiTheme="minorHAnsi" w:cs="Calibri"/>
                <w:sz w:val="22"/>
                <w:lang w:val="en-US"/>
              </w:rPr>
            </w:pPr>
            <w:r w:rsidRPr="0051246C">
              <w:rPr>
                <w:rFonts w:asciiTheme="minorHAnsi" w:hAnsiTheme="minorHAnsi" w:cs="Calibri"/>
                <w:sz w:val="22"/>
                <w:lang w:val="en-US"/>
              </w:rPr>
              <w:t xml:space="preserve">No further change to </w:t>
            </w:r>
            <w:proofErr w:type="gramStart"/>
            <w:r w:rsidR="00547A37" w:rsidRPr="0051246C">
              <w:rPr>
                <w:rFonts w:asciiTheme="minorHAnsi" w:hAnsiTheme="minorHAnsi" w:cs="Calibri"/>
                <w:sz w:val="22"/>
                <w:lang w:val="en-US"/>
              </w:rPr>
              <w:t>proposed</w:t>
            </w:r>
            <w:proofErr w:type="gramEnd"/>
            <w:r w:rsidR="00547A37" w:rsidRPr="0051246C">
              <w:rPr>
                <w:rFonts w:asciiTheme="minorHAnsi" w:hAnsiTheme="minorHAnsi" w:cs="Calibri"/>
                <w:sz w:val="22"/>
                <w:lang w:val="en-US"/>
              </w:rPr>
              <w:t xml:space="preserve"> </w:t>
            </w:r>
            <w:r w:rsidRPr="0051246C">
              <w:rPr>
                <w:rFonts w:asciiTheme="minorHAnsi" w:hAnsiTheme="minorHAnsi" w:cs="Calibri"/>
                <w:sz w:val="22"/>
                <w:lang w:val="en-US"/>
              </w:rPr>
              <w:t xml:space="preserve">Bylaw because of the early engagement feedback. Specifically, no further </w:t>
            </w:r>
            <w:r w:rsidR="00E12B91" w:rsidRPr="0051246C">
              <w:rPr>
                <w:rFonts w:asciiTheme="minorHAnsi" w:hAnsiTheme="minorHAnsi" w:cs="Calibri"/>
                <w:sz w:val="22"/>
                <w:lang w:val="en-US"/>
              </w:rPr>
              <w:t xml:space="preserve">new rules </w:t>
            </w:r>
            <w:r w:rsidRPr="0051246C">
              <w:rPr>
                <w:rFonts w:asciiTheme="minorHAnsi" w:hAnsiTheme="minorHAnsi" w:cs="Calibri"/>
                <w:sz w:val="22"/>
                <w:lang w:val="en-US"/>
              </w:rPr>
              <w:t>for cats</w:t>
            </w:r>
            <w:r w:rsidR="00D82BFD">
              <w:rPr>
                <w:rFonts w:asciiTheme="minorHAnsi" w:hAnsiTheme="minorHAnsi" w:cs="Calibri"/>
                <w:sz w:val="22"/>
                <w:lang w:val="en-US"/>
              </w:rPr>
              <w:t xml:space="preserve"> </w:t>
            </w:r>
            <w:r w:rsidR="002951D9">
              <w:rPr>
                <w:rFonts w:asciiTheme="minorHAnsi" w:hAnsiTheme="minorHAnsi" w:cs="Calibri"/>
                <w:sz w:val="22"/>
                <w:lang w:val="en-US"/>
              </w:rPr>
              <w:t>and maintain rules for cats from the 2015 Bylaw (listed below)</w:t>
            </w:r>
            <w:r w:rsidR="00D82BFD">
              <w:rPr>
                <w:rFonts w:asciiTheme="minorHAnsi" w:hAnsiTheme="minorHAnsi" w:cs="Calibri"/>
                <w:sz w:val="22"/>
                <w:lang w:val="en-US"/>
              </w:rPr>
              <w:t xml:space="preserve"> </w:t>
            </w:r>
          </w:p>
          <w:p w14:paraId="42669421" w14:textId="77777777" w:rsidR="00503F0F" w:rsidRPr="0051246C" w:rsidRDefault="00503F0F" w:rsidP="00F363AF">
            <w:pPr>
              <w:rPr>
                <w:rFonts w:asciiTheme="minorHAnsi" w:hAnsiTheme="minorHAnsi" w:cs="Calibri"/>
                <w:b/>
                <w:bCs/>
                <w:sz w:val="22"/>
                <w:lang w:val="en-NZ"/>
              </w:rPr>
            </w:pPr>
          </w:p>
          <w:p w14:paraId="744D9525" w14:textId="08861077" w:rsidR="00503F0F" w:rsidRPr="0051246C" w:rsidRDefault="00503F0F" w:rsidP="00503F0F">
            <w:pPr>
              <w:spacing w:after="120"/>
              <w:ind w:right="11"/>
              <w:rPr>
                <w:rFonts w:asciiTheme="minorHAnsi" w:hAnsiTheme="minorHAnsi" w:cs="Calibri"/>
                <w:i/>
                <w:sz w:val="22"/>
                <w:lang w:val="en-US"/>
              </w:rPr>
            </w:pPr>
            <w:r w:rsidRPr="0051246C">
              <w:rPr>
                <w:rFonts w:asciiTheme="minorHAnsi" w:hAnsiTheme="minorHAnsi" w:cs="Calibri"/>
                <w:i/>
                <w:sz w:val="22"/>
                <w:lang w:val="en-US"/>
              </w:rPr>
              <w:t xml:space="preserve">‘10.1 No person shall provide sustenance, </w:t>
            </w:r>
            <w:proofErr w:type="spellStart"/>
            <w:r w:rsidRPr="0051246C">
              <w:rPr>
                <w:rFonts w:asciiTheme="minorHAnsi" w:hAnsiTheme="minorHAnsi" w:cs="Calibri"/>
                <w:i/>
                <w:sz w:val="22"/>
                <w:lang w:val="en-US"/>
              </w:rPr>
              <w:t>harbourage</w:t>
            </w:r>
            <w:proofErr w:type="spellEnd"/>
            <w:r w:rsidRPr="0051246C">
              <w:rPr>
                <w:rFonts w:asciiTheme="minorHAnsi" w:hAnsiTheme="minorHAnsi" w:cs="Calibri"/>
                <w:i/>
                <w:sz w:val="22"/>
                <w:lang w:val="en-US"/>
              </w:rPr>
              <w:t xml:space="preserve"> or comfort to an animal that reasonably appears to be a feral or stray animal </w:t>
            </w:r>
            <w:proofErr w:type="gramStart"/>
            <w:r w:rsidRPr="0051246C">
              <w:rPr>
                <w:rFonts w:asciiTheme="minorHAnsi" w:hAnsiTheme="minorHAnsi" w:cs="Calibri"/>
                <w:i/>
                <w:sz w:val="22"/>
                <w:lang w:val="en-US"/>
              </w:rPr>
              <w:t>so as to</w:t>
            </w:r>
            <w:proofErr w:type="gramEnd"/>
            <w:r w:rsidRPr="0051246C">
              <w:rPr>
                <w:rFonts w:asciiTheme="minorHAnsi" w:hAnsiTheme="minorHAnsi" w:cs="Calibri"/>
                <w:i/>
                <w:sz w:val="22"/>
                <w:lang w:val="en-US"/>
              </w:rPr>
              <w:t xml:space="preserve"> cause the animal to become a nuisance to other </w:t>
            </w:r>
            <w:proofErr w:type="gramStart"/>
            <w:r w:rsidRPr="0051246C">
              <w:rPr>
                <w:rFonts w:asciiTheme="minorHAnsi" w:hAnsiTheme="minorHAnsi" w:cs="Calibri"/>
                <w:i/>
                <w:sz w:val="22"/>
                <w:lang w:val="en-US"/>
              </w:rPr>
              <w:t>persons</w:t>
            </w:r>
            <w:proofErr w:type="gramEnd"/>
            <w:r w:rsidRPr="0051246C">
              <w:rPr>
                <w:rFonts w:asciiTheme="minorHAnsi" w:hAnsiTheme="minorHAnsi" w:cs="Calibri"/>
                <w:i/>
                <w:sz w:val="22"/>
                <w:lang w:val="en-US"/>
              </w:rPr>
              <w:t xml:space="preserve">. </w:t>
            </w:r>
          </w:p>
          <w:p w14:paraId="5F5FA081" w14:textId="77777777" w:rsidR="00503F0F" w:rsidRPr="0051246C" w:rsidRDefault="00503F0F" w:rsidP="00503F0F">
            <w:pPr>
              <w:spacing w:after="120"/>
              <w:ind w:right="11"/>
              <w:rPr>
                <w:rFonts w:asciiTheme="minorHAnsi" w:hAnsiTheme="minorHAnsi" w:cs="Calibri"/>
                <w:i/>
                <w:sz w:val="22"/>
                <w:lang w:val="en-US"/>
              </w:rPr>
            </w:pPr>
            <w:r w:rsidRPr="0051246C">
              <w:rPr>
                <w:rFonts w:asciiTheme="minorHAnsi" w:hAnsiTheme="minorHAnsi" w:cs="Calibri"/>
                <w:i/>
                <w:sz w:val="22"/>
                <w:lang w:val="en-US"/>
              </w:rPr>
              <w:t xml:space="preserve">10.2 Where an animal that is causing a nuisance reasonably appears to be a feral or stray animal, the owner or occupier of the property from which such animals emanate must take all reasonable steps to abate the nuisance caused by the animal(s). Abatement may include but is not limited to: </w:t>
            </w:r>
          </w:p>
          <w:p w14:paraId="729D5CA3" w14:textId="77777777" w:rsidR="00503F0F" w:rsidRPr="0051246C" w:rsidRDefault="00503F0F" w:rsidP="00C86246">
            <w:pPr>
              <w:pStyle w:val="ListParagraph"/>
              <w:numPr>
                <w:ilvl w:val="0"/>
                <w:numId w:val="74"/>
              </w:numPr>
              <w:spacing w:after="120"/>
              <w:ind w:left="740"/>
              <w:rPr>
                <w:rFonts w:asciiTheme="minorHAnsi" w:hAnsiTheme="minorHAnsi" w:cs="Calibri"/>
                <w:i/>
                <w:iCs/>
              </w:rPr>
            </w:pPr>
            <w:r w:rsidRPr="0051246C">
              <w:rPr>
                <w:rFonts w:asciiTheme="minorHAnsi" w:hAnsiTheme="minorHAnsi" w:cs="Calibri"/>
                <w:i/>
                <w:iCs/>
              </w:rPr>
              <w:t xml:space="preserve">Claiming the animal(s) as a domestic owned pet and keeping it in such a state as to abate any nuisance; or </w:t>
            </w:r>
          </w:p>
          <w:p w14:paraId="19F7C903" w14:textId="77777777" w:rsidR="00503F0F" w:rsidRPr="0051246C" w:rsidRDefault="00503F0F" w:rsidP="00C86246">
            <w:pPr>
              <w:pStyle w:val="ListParagraph"/>
              <w:numPr>
                <w:ilvl w:val="0"/>
                <w:numId w:val="74"/>
              </w:numPr>
              <w:spacing w:after="120"/>
              <w:ind w:left="740"/>
              <w:rPr>
                <w:rFonts w:asciiTheme="minorHAnsi" w:hAnsiTheme="minorHAnsi" w:cs="Calibri"/>
                <w:i/>
                <w:iCs/>
              </w:rPr>
            </w:pPr>
            <w:r w:rsidRPr="0051246C">
              <w:rPr>
                <w:rFonts w:asciiTheme="minorHAnsi" w:hAnsiTheme="minorHAnsi" w:cs="Calibri"/>
                <w:i/>
                <w:iCs/>
              </w:rPr>
              <w:t xml:space="preserve">Permanently removing (including disposal of) the animal so it no longer causes a nuisance to others; or </w:t>
            </w:r>
          </w:p>
          <w:p w14:paraId="7D3E895D" w14:textId="77C11CC5" w:rsidR="00503F0F" w:rsidRPr="0051246C" w:rsidRDefault="00503F0F" w:rsidP="00C86246">
            <w:pPr>
              <w:pStyle w:val="ListParagraph"/>
              <w:numPr>
                <w:ilvl w:val="0"/>
                <w:numId w:val="74"/>
              </w:numPr>
              <w:spacing w:after="120"/>
              <w:ind w:left="740"/>
              <w:rPr>
                <w:rFonts w:asciiTheme="minorHAnsi" w:hAnsiTheme="minorHAnsi" w:cs="Calibri"/>
                <w:i/>
                <w:iCs/>
              </w:rPr>
            </w:pPr>
            <w:r w:rsidRPr="0051246C">
              <w:rPr>
                <w:rFonts w:asciiTheme="minorHAnsi" w:hAnsiTheme="minorHAnsi" w:cs="Calibri"/>
                <w:i/>
                <w:iCs/>
              </w:rPr>
              <w:t>Agreeing with the Council that the Council will remove the animal and the occupier will pay the Council’s reasonable costs.’</w:t>
            </w:r>
          </w:p>
        </w:tc>
      </w:tr>
    </w:tbl>
    <w:p w14:paraId="57E9CE4A" w14:textId="77777777" w:rsidR="00C86246" w:rsidRPr="0051246C" w:rsidRDefault="00C86246" w:rsidP="00C100CD">
      <w:pPr>
        <w:spacing w:before="240"/>
        <w:rPr>
          <w:rFonts w:asciiTheme="minorHAnsi" w:hAnsiTheme="minorHAnsi" w:cs="Calibri"/>
          <w:b/>
          <w:bCs/>
          <w:i/>
          <w:iCs/>
          <w:sz w:val="22"/>
          <w:szCs w:val="22"/>
          <w:lang w:val="en-NZ"/>
        </w:rPr>
      </w:pPr>
      <w:r w:rsidRPr="0051246C">
        <w:rPr>
          <w:rFonts w:asciiTheme="minorHAnsi" w:hAnsiTheme="minorHAnsi" w:cs="Calibri"/>
          <w:b/>
          <w:bCs/>
          <w:i/>
          <w:iCs/>
          <w:sz w:val="22"/>
          <w:szCs w:val="22"/>
          <w:lang w:val="en-NZ"/>
        </w:rPr>
        <w:br w:type="page"/>
      </w:r>
    </w:p>
    <w:p w14:paraId="07F4281D" w14:textId="3131A092" w:rsidR="002149F7" w:rsidRPr="0051246C" w:rsidRDefault="002149F7" w:rsidP="00C100CD">
      <w:pPr>
        <w:spacing w:before="240"/>
        <w:rPr>
          <w:rFonts w:asciiTheme="minorHAnsi" w:hAnsiTheme="minorHAnsi" w:cs="Calibri"/>
          <w:b/>
          <w:bCs/>
          <w:i/>
          <w:iCs/>
          <w:lang w:val="en-NZ"/>
        </w:rPr>
      </w:pPr>
      <w:r w:rsidRPr="0051246C">
        <w:rPr>
          <w:rFonts w:asciiTheme="minorHAnsi" w:hAnsiTheme="minorHAnsi" w:cs="Calibri"/>
          <w:b/>
          <w:bCs/>
          <w:i/>
          <w:iCs/>
          <w:sz w:val="22"/>
          <w:szCs w:val="22"/>
          <w:lang w:val="en-NZ"/>
        </w:rPr>
        <w:lastRenderedPageBreak/>
        <w:t>Property sizes and zones</w:t>
      </w:r>
    </w:p>
    <w:p w14:paraId="4EF4370C" w14:textId="65A9E4A2" w:rsidR="00D84969" w:rsidRPr="0051246C" w:rsidRDefault="00FE4D29" w:rsidP="00FE4D29">
      <w:pPr>
        <w:spacing w:before="120"/>
        <w:rPr>
          <w:rFonts w:asciiTheme="minorHAnsi" w:hAnsiTheme="minorHAnsi" w:cs="Calibri"/>
          <w:b/>
          <w:bCs/>
          <w:sz w:val="22"/>
          <w:szCs w:val="18"/>
          <w:lang w:val="en-NZ"/>
        </w:rPr>
      </w:pPr>
      <w:r w:rsidRPr="0051246C">
        <w:rPr>
          <w:rFonts w:asciiTheme="minorHAnsi" w:hAnsiTheme="minorHAnsi" w:cs="Calibri"/>
          <w:b/>
          <w:bCs/>
          <w:sz w:val="22"/>
          <w:szCs w:val="18"/>
          <w:lang w:val="en-NZ"/>
        </w:rPr>
        <w:t xml:space="preserve">Q3. </w:t>
      </w:r>
      <w:r w:rsidR="00D84969" w:rsidRPr="0051246C">
        <w:rPr>
          <w:rFonts w:asciiTheme="minorHAnsi" w:hAnsiTheme="minorHAnsi" w:cs="Calibri"/>
          <w:b/>
          <w:bCs/>
          <w:sz w:val="22"/>
          <w:szCs w:val="18"/>
          <w:lang w:val="en-NZ"/>
        </w:rPr>
        <w:t xml:space="preserve">We are considering using both property size and zones from the Proposed District Plan (PDP) to help define the terms “urban”, “lifestyle” and “rural”, for the purposes of this Bylaw. To </w:t>
      </w:r>
      <w:r w:rsidR="009E76E3" w:rsidRPr="0051246C">
        <w:rPr>
          <w:rFonts w:asciiTheme="minorHAnsi" w:hAnsiTheme="minorHAnsi" w:cs="Calibri"/>
          <w:b/>
          <w:bCs/>
          <w:sz w:val="22"/>
          <w:szCs w:val="18"/>
          <w:lang w:val="en-NZ"/>
        </w:rPr>
        <w:t>understand what your property would be identified as</w:t>
      </w:r>
      <w:r w:rsidR="00D84969" w:rsidRPr="0051246C">
        <w:rPr>
          <w:rFonts w:asciiTheme="minorHAnsi" w:hAnsiTheme="minorHAnsi" w:cs="Calibri"/>
          <w:b/>
          <w:bCs/>
          <w:sz w:val="22"/>
          <w:szCs w:val="18"/>
          <w:lang w:val="en-NZ"/>
        </w:rPr>
        <w:t xml:space="preserve">, the following process would be followed. </w:t>
      </w:r>
      <w:r w:rsidR="000E65EA" w:rsidRPr="0051246C">
        <w:rPr>
          <w:rFonts w:asciiTheme="minorHAnsi" w:hAnsiTheme="minorHAnsi" w:cs="Calibri"/>
          <w:b/>
          <w:bCs/>
          <w:sz w:val="22"/>
          <w:szCs w:val="18"/>
          <w:lang w:val="en-NZ"/>
        </w:rPr>
        <w:t>Do you support this approach?</w:t>
      </w:r>
    </w:p>
    <w:p w14:paraId="7F744705" w14:textId="45E280C1" w:rsidR="000F10D3" w:rsidRPr="0051246C" w:rsidRDefault="00ED3F08" w:rsidP="00C100CD">
      <w:pPr>
        <w:keepNext/>
        <w:spacing w:after="120"/>
        <w:jc w:val="right"/>
        <w:rPr>
          <w:rFonts w:asciiTheme="minorHAnsi" w:hAnsiTheme="minorHAnsi"/>
          <w:lang w:val="en-NZ"/>
        </w:rPr>
      </w:pPr>
      <w:r w:rsidRPr="0051246C">
        <w:rPr>
          <w:rFonts w:asciiTheme="minorHAnsi" w:hAnsiTheme="minorHAnsi"/>
          <w:noProof/>
          <w:lang w:val="en-NZ"/>
        </w:rPr>
        <w:drawing>
          <wp:inline distT="0" distB="0" distL="0" distR="0" wp14:anchorId="4AD7BCB2" wp14:editId="4CED1FBA">
            <wp:extent cx="5558217" cy="3346450"/>
            <wp:effectExtent l="0" t="0" r="0" b="0"/>
            <wp:docPr id="3991465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788"/>
                    <a:stretch/>
                  </pic:blipFill>
                  <pic:spPr bwMode="auto">
                    <a:xfrm>
                      <a:off x="0" y="0"/>
                      <a:ext cx="5568074" cy="3352385"/>
                    </a:xfrm>
                    <a:prstGeom prst="rect">
                      <a:avLst/>
                    </a:prstGeom>
                    <a:noFill/>
                    <a:ln>
                      <a:noFill/>
                    </a:ln>
                    <a:extLst>
                      <a:ext uri="{53640926-AAD7-44D8-BBD7-CCE9431645EC}">
                        <a14:shadowObscured xmlns:a14="http://schemas.microsoft.com/office/drawing/2010/main"/>
                      </a:ext>
                    </a:extLst>
                  </pic:spPr>
                </pic:pic>
              </a:graphicData>
            </a:graphic>
          </wp:inline>
        </w:drawing>
      </w:r>
    </w:p>
    <w:p w14:paraId="0F5405CB" w14:textId="6D4EFCF0" w:rsidR="00ED3F08" w:rsidRPr="0051246C" w:rsidRDefault="000F10D3" w:rsidP="00C100CD">
      <w:pPr>
        <w:pStyle w:val="Caption"/>
        <w:ind w:firstLine="284"/>
        <w:jc w:val="left"/>
        <w:rPr>
          <w:rFonts w:asciiTheme="minorHAnsi" w:hAnsiTheme="minorHAnsi"/>
          <w:lang w:val="en-NZ"/>
        </w:rPr>
      </w:pPr>
      <w:r w:rsidRPr="0051246C">
        <w:rPr>
          <w:rFonts w:asciiTheme="minorHAnsi" w:hAnsiTheme="minorHAnsi"/>
          <w:lang w:val="en-NZ"/>
        </w:rPr>
        <w:t xml:space="preserve">Figure </w:t>
      </w:r>
      <w:r w:rsidRPr="0051246C">
        <w:rPr>
          <w:rFonts w:asciiTheme="minorHAnsi" w:hAnsiTheme="minorHAnsi"/>
          <w:lang w:val="en-NZ"/>
        </w:rPr>
        <w:fldChar w:fldCharType="begin"/>
      </w:r>
      <w:r w:rsidRPr="0051246C">
        <w:rPr>
          <w:rFonts w:asciiTheme="minorHAnsi" w:hAnsiTheme="minorHAnsi"/>
          <w:lang w:val="en-NZ"/>
        </w:rPr>
        <w:instrText xml:space="preserve"> SEQ Figure \* ARABIC </w:instrText>
      </w:r>
      <w:r w:rsidRPr="0051246C">
        <w:rPr>
          <w:rFonts w:asciiTheme="minorHAnsi" w:hAnsiTheme="minorHAnsi"/>
          <w:lang w:val="en-NZ"/>
        </w:rPr>
        <w:fldChar w:fldCharType="separate"/>
      </w:r>
      <w:r w:rsidR="003860CB" w:rsidRPr="0051246C">
        <w:rPr>
          <w:rFonts w:asciiTheme="minorHAnsi" w:hAnsiTheme="minorHAnsi"/>
          <w:lang w:val="en-NZ"/>
        </w:rPr>
        <w:t>2</w:t>
      </w:r>
      <w:r w:rsidRPr="0051246C">
        <w:rPr>
          <w:rFonts w:asciiTheme="minorHAnsi" w:hAnsiTheme="minorHAnsi"/>
          <w:lang w:val="en-NZ"/>
        </w:rPr>
        <w:fldChar w:fldCharType="end"/>
      </w:r>
      <w:r w:rsidRPr="0051246C">
        <w:rPr>
          <w:rFonts w:asciiTheme="minorHAnsi" w:hAnsiTheme="minorHAnsi"/>
          <w:lang w:val="en-NZ"/>
        </w:rPr>
        <w:t>: Proposed approach to identifying urban, lifestyle and rural properties.</w:t>
      </w:r>
    </w:p>
    <w:p w14:paraId="1CD9599C" w14:textId="77777777" w:rsidR="0046386E" w:rsidRPr="0051246C" w:rsidRDefault="000358E0" w:rsidP="00C100CD">
      <w:pPr>
        <w:pStyle w:val="ListParagraph"/>
        <w:keepNext/>
        <w:spacing w:before="120"/>
        <w:ind w:left="284" w:hanging="284"/>
        <w:jc w:val="right"/>
        <w:rPr>
          <w:rFonts w:asciiTheme="minorHAnsi" w:hAnsiTheme="minorHAnsi"/>
        </w:rPr>
      </w:pPr>
      <w:r w:rsidRPr="0051246C">
        <w:rPr>
          <w:rFonts w:asciiTheme="minorHAnsi" w:hAnsiTheme="minorHAnsi" w:cs="Calibri"/>
          <w:noProof/>
        </w:rPr>
        <w:drawing>
          <wp:inline distT="0" distB="0" distL="0" distR="0" wp14:anchorId="1A25BF96" wp14:editId="4A9D5B38">
            <wp:extent cx="5943551" cy="2647315"/>
            <wp:effectExtent l="0" t="0" r="635" b="635"/>
            <wp:docPr id="31444224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611823" w14:textId="45C415D3" w:rsidR="000358E0" w:rsidRPr="0051246C" w:rsidRDefault="0046386E" w:rsidP="00C100CD">
      <w:pPr>
        <w:pStyle w:val="Caption"/>
        <w:jc w:val="left"/>
        <w:rPr>
          <w:rFonts w:asciiTheme="minorHAnsi" w:hAnsiTheme="minorHAnsi" w:cs="Calibri"/>
          <w:b/>
          <w:bCs/>
          <w:sz w:val="22"/>
          <w:szCs w:val="22"/>
          <w:lang w:val="en-NZ"/>
        </w:rPr>
      </w:pPr>
      <w:r w:rsidRPr="0051246C">
        <w:rPr>
          <w:rFonts w:asciiTheme="minorHAnsi" w:hAnsiTheme="minorHAnsi"/>
          <w:lang w:val="en-NZ"/>
        </w:rPr>
        <w:t xml:space="preserve">Figure </w:t>
      </w:r>
      <w:r w:rsidRPr="0051246C">
        <w:rPr>
          <w:rFonts w:asciiTheme="minorHAnsi" w:hAnsiTheme="minorHAnsi"/>
          <w:lang w:val="en-NZ"/>
        </w:rPr>
        <w:fldChar w:fldCharType="begin"/>
      </w:r>
      <w:r w:rsidRPr="0051246C">
        <w:rPr>
          <w:rFonts w:asciiTheme="minorHAnsi" w:hAnsiTheme="minorHAnsi"/>
          <w:lang w:val="en-NZ"/>
        </w:rPr>
        <w:instrText xml:space="preserve"> SEQ Figure \* ARABIC </w:instrText>
      </w:r>
      <w:r w:rsidRPr="0051246C">
        <w:rPr>
          <w:rFonts w:asciiTheme="minorHAnsi" w:hAnsiTheme="minorHAnsi"/>
          <w:lang w:val="en-NZ"/>
        </w:rPr>
        <w:fldChar w:fldCharType="separate"/>
      </w:r>
      <w:r w:rsidR="003860CB" w:rsidRPr="0051246C">
        <w:rPr>
          <w:rFonts w:asciiTheme="minorHAnsi" w:hAnsiTheme="minorHAnsi"/>
          <w:lang w:val="en-NZ"/>
        </w:rPr>
        <w:t>3</w:t>
      </w:r>
      <w:r w:rsidRPr="0051246C">
        <w:rPr>
          <w:rFonts w:asciiTheme="minorHAnsi" w:hAnsiTheme="minorHAnsi"/>
          <w:lang w:val="en-NZ"/>
        </w:rPr>
        <w:fldChar w:fldCharType="end"/>
      </w:r>
      <w:r w:rsidRPr="0051246C">
        <w:rPr>
          <w:rFonts w:asciiTheme="minorHAnsi" w:hAnsiTheme="minorHAnsi"/>
          <w:lang w:val="en-NZ"/>
        </w:rPr>
        <w:t>: Responses to Q3</w:t>
      </w:r>
    </w:p>
    <w:p w14:paraId="3F2F21B2" w14:textId="41C46613" w:rsidR="0063790E" w:rsidRPr="0051246C" w:rsidRDefault="00D63A1F" w:rsidP="00783336">
      <w:pPr>
        <w:spacing w:before="120"/>
        <w:rPr>
          <w:rFonts w:asciiTheme="minorHAnsi" w:hAnsiTheme="minorHAnsi" w:cs="Calibri"/>
          <w:b/>
          <w:bCs/>
          <w:lang w:val="en-NZ"/>
        </w:rPr>
      </w:pPr>
      <w:r w:rsidRPr="0051246C">
        <w:rPr>
          <w:rFonts w:asciiTheme="minorHAnsi" w:hAnsiTheme="minorHAnsi" w:cs="Calibri"/>
          <w:b/>
          <w:bCs/>
          <w:lang w:val="en-NZ"/>
        </w:rPr>
        <w:t xml:space="preserve">Q4. </w:t>
      </w:r>
      <w:r w:rsidR="0063790E" w:rsidRPr="0051246C">
        <w:rPr>
          <w:rFonts w:asciiTheme="minorHAnsi" w:hAnsiTheme="minorHAnsi" w:cs="Calibri"/>
          <w:b/>
          <w:bCs/>
          <w:lang w:val="en-NZ"/>
        </w:rPr>
        <w:t>Please tell us why:</w:t>
      </w:r>
    </w:p>
    <w:p w14:paraId="0073F2AD" w14:textId="260CE96A" w:rsidR="00C060B6" w:rsidRPr="0051246C" w:rsidRDefault="00C060B6" w:rsidP="00C100CD">
      <w:pPr>
        <w:spacing w:after="120"/>
        <w:rPr>
          <w:rFonts w:asciiTheme="minorHAnsi" w:hAnsiTheme="minorHAnsi" w:cs="Calibri"/>
          <w:sz w:val="22"/>
          <w:szCs w:val="18"/>
          <w:lang w:val="en-NZ"/>
        </w:rPr>
      </w:pPr>
      <w:r w:rsidRPr="0051246C">
        <w:rPr>
          <w:rFonts w:asciiTheme="minorHAnsi" w:hAnsiTheme="minorHAnsi" w:cs="Calibri"/>
          <w:sz w:val="22"/>
          <w:szCs w:val="18"/>
          <w:lang w:val="en-NZ"/>
        </w:rPr>
        <w:t>9</w:t>
      </w:r>
      <w:r w:rsidR="007F7735" w:rsidRPr="0051246C">
        <w:rPr>
          <w:rFonts w:asciiTheme="minorHAnsi" w:hAnsiTheme="minorHAnsi" w:cs="Calibri"/>
          <w:sz w:val="22"/>
          <w:szCs w:val="18"/>
          <w:lang w:val="en-NZ"/>
        </w:rPr>
        <w:t>8</w:t>
      </w:r>
      <w:r w:rsidRPr="0051246C">
        <w:rPr>
          <w:rFonts w:asciiTheme="minorHAnsi" w:hAnsiTheme="minorHAnsi" w:cs="Calibri"/>
          <w:sz w:val="22"/>
          <w:szCs w:val="18"/>
          <w:lang w:val="en-NZ"/>
        </w:rPr>
        <w:t xml:space="preserve"> comments were made </w:t>
      </w:r>
      <w:r w:rsidRPr="0051246C">
        <w:rPr>
          <w:rFonts w:asciiTheme="minorHAnsi" w:hAnsiTheme="minorHAnsi" w:cs="Calibri"/>
          <w:i/>
          <w:iCs/>
          <w:sz w:val="22"/>
          <w:szCs w:val="18"/>
          <w:lang w:val="en-NZ"/>
        </w:rPr>
        <w:t>in opposition</w:t>
      </w:r>
      <w:r w:rsidRPr="0051246C">
        <w:rPr>
          <w:rFonts w:asciiTheme="minorHAnsi" w:hAnsiTheme="minorHAnsi" w:cs="Calibri"/>
          <w:sz w:val="22"/>
          <w:szCs w:val="18"/>
          <w:lang w:val="en-NZ"/>
        </w:rPr>
        <w:t xml:space="preserve"> to the proposal</w:t>
      </w:r>
      <w:r w:rsidR="00016AA0" w:rsidRPr="0051246C">
        <w:rPr>
          <w:rFonts w:asciiTheme="minorHAnsi" w:hAnsiTheme="minorHAnsi" w:cs="Calibri"/>
          <w:sz w:val="22"/>
          <w:szCs w:val="18"/>
          <w:lang w:val="en-NZ"/>
        </w:rPr>
        <w:t>, for the following main reasons:</w:t>
      </w:r>
    </w:p>
    <w:p w14:paraId="0C402041" w14:textId="3E4FD28C" w:rsidR="00945B9F" w:rsidRPr="0051246C" w:rsidRDefault="00547C01" w:rsidP="00C060B6">
      <w:pPr>
        <w:pStyle w:val="ListParagraph"/>
        <w:numPr>
          <w:ilvl w:val="0"/>
          <w:numId w:val="53"/>
        </w:numPr>
        <w:spacing w:after="0"/>
        <w:rPr>
          <w:rFonts w:asciiTheme="minorHAnsi" w:hAnsiTheme="minorHAnsi" w:cs="Calibri"/>
        </w:rPr>
      </w:pPr>
      <w:r w:rsidRPr="0051246C">
        <w:rPr>
          <w:rFonts w:asciiTheme="minorHAnsi" w:hAnsiTheme="minorHAnsi" w:cs="Calibri"/>
        </w:rPr>
        <w:t>Respondents</w:t>
      </w:r>
      <w:r w:rsidR="005F0484" w:rsidRPr="0051246C">
        <w:rPr>
          <w:rFonts w:asciiTheme="minorHAnsi" w:hAnsiTheme="minorHAnsi" w:cs="Calibri"/>
        </w:rPr>
        <w:t xml:space="preserve"> find the current district plan zone approach simpler and satisfactory.  </w:t>
      </w:r>
    </w:p>
    <w:p w14:paraId="69D81960" w14:textId="3EFC6005" w:rsidR="00C060B6" w:rsidRPr="0051246C" w:rsidRDefault="00945B9F" w:rsidP="00C060B6">
      <w:pPr>
        <w:pStyle w:val="ListParagraph"/>
        <w:numPr>
          <w:ilvl w:val="0"/>
          <w:numId w:val="53"/>
        </w:numPr>
        <w:spacing w:after="0"/>
        <w:rPr>
          <w:rFonts w:asciiTheme="minorHAnsi" w:hAnsiTheme="minorHAnsi" w:cs="Calibri"/>
        </w:rPr>
      </w:pPr>
      <w:r w:rsidRPr="0051246C">
        <w:rPr>
          <w:rFonts w:asciiTheme="minorHAnsi" w:hAnsiTheme="minorHAnsi" w:cs="Calibri"/>
        </w:rPr>
        <w:t>A 2,500m</w:t>
      </w:r>
      <w:r w:rsidRPr="0051246C">
        <w:rPr>
          <w:rFonts w:asciiTheme="minorHAnsi" w:hAnsiTheme="minorHAnsi" w:cs="Calibri"/>
          <w:vertAlign w:val="superscript"/>
        </w:rPr>
        <w:t>2</w:t>
      </w:r>
      <w:r w:rsidRPr="0051246C">
        <w:rPr>
          <w:rFonts w:asciiTheme="minorHAnsi" w:hAnsiTheme="minorHAnsi" w:cs="Calibri"/>
        </w:rPr>
        <w:t xml:space="preserve"> property is too large to be considered urban and should be considered lifestyle. </w:t>
      </w:r>
    </w:p>
    <w:p w14:paraId="112F2F76" w14:textId="2DA7FDE6" w:rsidR="00945B9F" w:rsidRPr="0051246C" w:rsidRDefault="00547C01" w:rsidP="00C100CD">
      <w:pPr>
        <w:pStyle w:val="ListParagraph"/>
        <w:numPr>
          <w:ilvl w:val="0"/>
          <w:numId w:val="53"/>
        </w:numPr>
        <w:spacing w:after="0"/>
        <w:rPr>
          <w:rFonts w:asciiTheme="minorHAnsi" w:hAnsiTheme="minorHAnsi" w:cs="Calibri"/>
        </w:rPr>
      </w:pPr>
      <w:r w:rsidRPr="0051246C">
        <w:rPr>
          <w:rFonts w:asciiTheme="minorHAnsi" w:hAnsiTheme="minorHAnsi" w:cs="Calibri"/>
        </w:rPr>
        <w:lastRenderedPageBreak/>
        <w:t>Respondents</w:t>
      </w:r>
      <w:r w:rsidR="00554D18" w:rsidRPr="0051246C">
        <w:rPr>
          <w:rFonts w:asciiTheme="minorHAnsi" w:hAnsiTheme="minorHAnsi" w:cs="Calibri"/>
        </w:rPr>
        <w:t xml:space="preserve"> oppose a new bylaw, arguing that existing laws are sufficient. They oppose more limitations, Council overreach, or express concerns that Council will profit from a new Bylaw.  </w:t>
      </w:r>
    </w:p>
    <w:p w14:paraId="2B8393BD" w14:textId="7549594E" w:rsidR="00E923B3" w:rsidRPr="0051246C" w:rsidRDefault="004B5850" w:rsidP="00C100CD">
      <w:pPr>
        <w:spacing w:before="120" w:after="120"/>
        <w:rPr>
          <w:rFonts w:asciiTheme="minorHAnsi" w:hAnsiTheme="minorHAnsi" w:cs="Calibri"/>
          <w:sz w:val="22"/>
          <w:szCs w:val="22"/>
          <w:lang w:val="en-NZ"/>
        </w:rPr>
      </w:pPr>
      <w:r w:rsidRPr="0051246C">
        <w:rPr>
          <w:rFonts w:asciiTheme="minorHAnsi" w:hAnsiTheme="minorHAnsi" w:cs="Calibri"/>
          <w:sz w:val="22"/>
          <w:szCs w:val="22"/>
          <w:lang w:val="en-NZ"/>
        </w:rPr>
        <w:t>6</w:t>
      </w:r>
      <w:r w:rsidR="004C1728" w:rsidRPr="0051246C">
        <w:rPr>
          <w:rFonts w:asciiTheme="minorHAnsi" w:hAnsiTheme="minorHAnsi" w:cs="Calibri"/>
          <w:sz w:val="22"/>
          <w:szCs w:val="22"/>
          <w:lang w:val="en-NZ"/>
        </w:rPr>
        <w:t>3</w:t>
      </w:r>
      <w:r w:rsidRPr="0051246C">
        <w:rPr>
          <w:rFonts w:asciiTheme="minorHAnsi" w:hAnsiTheme="minorHAnsi" w:cs="Calibri"/>
          <w:sz w:val="22"/>
          <w:szCs w:val="22"/>
          <w:lang w:val="en-NZ"/>
        </w:rPr>
        <w:t xml:space="preserve"> c</w:t>
      </w:r>
      <w:r w:rsidR="00184607" w:rsidRPr="0051246C">
        <w:rPr>
          <w:rFonts w:asciiTheme="minorHAnsi" w:hAnsiTheme="minorHAnsi" w:cs="Calibri"/>
          <w:sz w:val="22"/>
          <w:szCs w:val="22"/>
          <w:lang w:val="en-NZ"/>
        </w:rPr>
        <w:t xml:space="preserve">omments </w:t>
      </w:r>
      <w:r w:rsidRPr="0051246C">
        <w:rPr>
          <w:rFonts w:asciiTheme="minorHAnsi" w:hAnsiTheme="minorHAnsi" w:cs="Calibri"/>
          <w:sz w:val="22"/>
          <w:szCs w:val="22"/>
          <w:lang w:val="en-NZ"/>
        </w:rPr>
        <w:t xml:space="preserve">were made </w:t>
      </w:r>
      <w:r w:rsidR="00184607" w:rsidRPr="0051246C">
        <w:rPr>
          <w:rFonts w:asciiTheme="minorHAnsi" w:hAnsiTheme="minorHAnsi" w:cs="Calibri"/>
          <w:i/>
          <w:sz w:val="22"/>
          <w:szCs w:val="22"/>
          <w:lang w:val="en-NZ"/>
        </w:rPr>
        <w:t>in support</w:t>
      </w:r>
      <w:r w:rsidR="00184607" w:rsidRPr="0051246C">
        <w:rPr>
          <w:rFonts w:asciiTheme="minorHAnsi" w:hAnsiTheme="minorHAnsi" w:cs="Calibri"/>
          <w:sz w:val="22"/>
          <w:szCs w:val="22"/>
          <w:lang w:val="en-NZ"/>
        </w:rPr>
        <w:t xml:space="preserve"> of the proposal</w:t>
      </w:r>
      <w:r w:rsidR="00016AA0" w:rsidRPr="0051246C">
        <w:rPr>
          <w:rFonts w:asciiTheme="minorHAnsi" w:hAnsiTheme="minorHAnsi" w:cs="Calibri"/>
          <w:sz w:val="22"/>
          <w:szCs w:val="22"/>
          <w:lang w:val="en-NZ"/>
        </w:rPr>
        <w:t>, for the following main reasons:</w:t>
      </w:r>
      <w:r w:rsidR="00E923B3" w:rsidRPr="0051246C">
        <w:rPr>
          <w:rFonts w:asciiTheme="minorHAnsi" w:hAnsiTheme="minorHAnsi" w:cs="Calibri"/>
          <w:sz w:val="22"/>
          <w:szCs w:val="22"/>
          <w:lang w:val="en-NZ"/>
        </w:rPr>
        <w:t xml:space="preserve"> </w:t>
      </w:r>
    </w:p>
    <w:p w14:paraId="2E70B1BF" w14:textId="4520B480" w:rsidR="00CD1077" w:rsidRPr="0051246C" w:rsidRDefault="00366E7B" w:rsidP="00CD1077">
      <w:pPr>
        <w:pStyle w:val="ListParagraph"/>
        <w:numPr>
          <w:ilvl w:val="0"/>
          <w:numId w:val="53"/>
        </w:numPr>
        <w:spacing w:after="0"/>
        <w:rPr>
          <w:rFonts w:asciiTheme="minorHAnsi" w:hAnsiTheme="minorHAnsi" w:cs="Calibri"/>
        </w:rPr>
      </w:pPr>
      <w:r w:rsidRPr="0051246C">
        <w:rPr>
          <w:rFonts w:asciiTheme="minorHAnsi" w:hAnsiTheme="minorHAnsi" w:cs="Calibri"/>
        </w:rPr>
        <w:t>The p</w:t>
      </w:r>
      <w:r w:rsidR="00CD1077" w:rsidRPr="0051246C">
        <w:rPr>
          <w:rFonts w:asciiTheme="minorHAnsi" w:hAnsiTheme="minorHAnsi" w:cs="Calibri"/>
        </w:rPr>
        <w:t>roposed approach is reasonable and clear, and 2,500</w:t>
      </w:r>
      <w:r w:rsidRPr="0051246C">
        <w:rPr>
          <w:rFonts w:asciiTheme="minorHAnsi" w:hAnsiTheme="minorHAnsi" w:cs="Calibri"/>
        </w:rPr>
        <w:t>m</w:t>
      </w:r>
      <w:r w:rsidRPr="0051246C">
        <w:rPr>
          <w:rFonts w:asciiTheme="minorHAnsi" w:hAnsiTheme="minorHAnsi" w:cs="Calibri"/>
          <w:vertAlign w:val="superscript"/>
        </w:rPr>
        <w:t>2</w:t>
      </w:r>
      <w:r w:rsidR="00CD1077" w:rsidRPr="0051246C">
        <w:rPr>
          <w:rFonts w:asciiTheme="minorHAnsi" w:hAnsiTheme="minorHAnsi" w:cs="Calibri"/>
        </w:rPr>
        <w:t xml:space="preserve"> is a reasonable cut off point. </w:t>
      </w:r>
    </w:p>
    <w:p w14:paraId="1B5FA7C7" w14:textId="5E5C7C85" w:rsidR="001F04CD" w:rsidRPr="0051246C" w:rsidRDefault="00547C01" w:rsidP="00CD1077">
      <w:pPr>
        <w:pStyle w:val="ListParagraph"/>
        <w:numPr>
          <w:ilvl w:val="0"/>
          <w:numId w:val="53"/>
        </w:numPr>
        <w:spacing w:after="0"/>
        <w:rPr>
          <w:rFonts w:asciiTheme="minorHAnsi" w:hAnsiTheme="minorHAnsi" w:cs="Calibri"/>
        </w:rPr>
      </w:pPr>
      <w:r w:rsidRPr="0051246C">
        <w:rPr>
          <w:rFonts w:asciiTheme="minorHAnsi" w:hAnsiTheme="minorHAnsi" w:cs="Calibri"/>
        </w:rPr>
        <w:t>Respondents</w:t>
      </w:r>
      <w:r w:rsidR="001F04CD" w:rsidRPr="0051246C">
        <w:rPr>
          <w:rFonts w:asciiTheme="minorHAnsi" w:hAnsiTheme="minorHAnsi" w:cs="Calibri"/>
        </w:rPr>
        <w:t xml:space="preserve"> support </w:t>
      </w:r>
      <w:r w:rsidR="00724D4C">
        <w:rPr>
          <w:rFonts w:asciiTheme="minorHAnsi" w:hAnsiTheme="minorHAnsi" w:cs="Calibri"/>
        </w:rPr>
        <w:t>the proposed approach</w:t>
      </w:r>
      <w:r w:rsidR="0066670B">
        <w:rPr>
          <w:rFonts w:asciiTheme="minorHAnsi" w:hAnsiTheme="minorHAnsi" w:cs="Calibri"/>
        </w:rPr>
        <w:t>, noting it</w:t>
      </w:r>
      <w:r w:rsidR="00B271C4">
        <w:rPr>
          <w:rFonts w:asciiTheme="minorHAnsi" w:hAnsiTheme="minorHAnsi" w:cs="Calibri"/>
        </w:rPr>
        <w:t xml:space="preserve"> differentiates between urban and rural areas</w:t>
      </w:r>
      <w:r w:rsidR="007F5D0E">
        <w:rPr>
          <w:rFonts w:asciiTheme="minorHAnsi" w:hAnsiTheme="minorHAnsi" w:cs="Calibri"/>
        </w:rPr>
        <w:t xml:space="preserve"> and the application of varying rules accordingly. They believe</w:t>
      </w:r>
      <w:r w:rsidR="000B1C8B">
        <w:rPr>
          <w:rFonts w:asciiTheme="minorHAnsi" w:hAnsiTheme="minorHAnsi" w:cs="Calibri"/>
        </w:rPr>
        <w:t xml:space="preserve"> </w:t>
      </w:r>
      <w:r w:rsidR="007F5D0E">
        <w:rPr>
          <w:rFonts w:asciiTheme="minorHAnsi" w:hAnsiTheme="minorHAnsi" w:cs="Calibri"/>
        </w:rPr>
        <w:t>stricter controls</w:t>
      </w:r>
      <w:r w:rsidR="000B1C8B">
        <w:rPr>
          <w:rFonts w:asciiTheme="minorHAnsi" w:hAnsiTheme="minorHAnsi" w:cs="Calibri"/>
        </w:rPr>
        <w:t xml:space="preserve"> are appropriate in areas where properties are closer together</w:t>
      </w:r>
      <w:r w:rsidR="006921BF">
        <w:rPr>
          <w:rFonts w:asciiTheme="minorHAnsi" w:hAnsiTheme="minorHAnsi" w:cs="Calibri"/>
        </w:rPr>
        <w:t xml:space="preserve">, such an in urban and lifestyle </w:t>
      </w:r>
      <w:r w:rsidR="00886BE5">
        <w:rPr>
          <w:rFonts w:asciiTheme="minorHAnsi" w:hAnsiTheme="minorHAnsi" w:cs="Calibri"/>
        </w:rPr>
        <w:t>areas.</w:t>
      </w:r>
    </w:p>
    <w:p w14:paraId="58109601" w14:textId="77777777" w:rsidR="002149F7" w:rsidRPr="0051246C" w:rsidRDefault="002149F7" w:rsidP="00C100CD">
      <w:pPr>
        <w:spacing w:before="120" w:after="120"/>
        <w:rPr>
          <w:rFonts w:asciiTheme="minorHAnsi" w:hAnsiTheme="minorHAnsi" w:cs="Calibri"/>
          <w:b/>
          <w:bCs/>
          <w:sz w:val="22"/>
          <w:szCs w:val="22"/>
          <w:lang w:val="en-NZ"/>
        </w:rPr>
      </w:pPr>
      <w:r w:rsidRPr="0051246C">
        <w:rPr>
          <w:rFonts w:asciiTheme="minorHAnsi" w:hAnsiTheme="minorHAnsi" w:cs="Calibri"/>
          <w:b/>
          <w:bCs/>
          <w:sz w:val="22"/>
          <w:szCs w:val="22"/>
          <w:lang w:val="en-NZ"/>
        </w:rPr>
        <w:t xml:space="preserve">Staff comment: </w:t>
      </w:r>
    </w:p>
    <w:p w14:paraId="7E27A46D" w14:textId="5039863A" w:rsidR="0078193A" w:rsidRPr="0051246C" w:rsidRDefault="002F411C" w:rsidP="002F411C">
      <w:pPr>
        <w:spacing w:after="240"/>
        <w:rPr>
          <w:rFonts w:asciiTheme="minorHAnsi" w:hAnsiTheme="minorHAnsi" w:cs="Calibri"/>
          <w:sz w:val="22"/>
          <w:szCs w:val="22"/>
          <w:lang w:val="en-NZ"/>
        </w:rPr>
      </w:pPr>
      <w:r w:rsidRPr="0051246C">
        <w:rPr>
          <w:rFonts w:asciiTheme="minorHAnsi" w:hAnsiTheme="minorHAnsi" w:cs="Calibri"/>
          <w:sz w:val="22"/>
          <w:szCs w:val="22"/>
          <w:lang w:val="en-NZ"/>
        </w:rPr>
        <w:t xml:space="preserve">Feedback suggests a varied </w:t>
      </w:r>
      <w:r w:rsidR="00A844A9" w:rsidRPr="0051246C">
        <w:rPr>
          <w:rFonts w:asciiTheme="minorHAnsi" w:hAnsiTheme="minorHAnsi" w:cs="Calibri"/>
          <w:sz w:val="22"/>
          <w:szCs w:val="22"/>
          <w:lang w:val="en-NZ"/>
        </w:rPr>
        <w:t xml:space="preserve">range of opinions on the proposed approach, with </w:t>
      </w:r>
      <w:r w:rsidR="00850A64" w:rsidRPr="0051246C">
        <w:rPr>
          <w:rFonts w:asciiTheme="minorHAnsi" w:hAnsiTheme="minorHAnsi" w:cs="Calibri"/>
          <w:sz w:val="22"/>
          <w:szCs w:val="22"/>
          <w:lang w:val="en-NZ"/>
        </w:rPr>
        <w:t>most</w:t>
      </w:r>
      <w:r w:rsidR="00A844A9" w:rsidRPr="0051246C">
        <w:rPr>
          <w:rFonts w:asciiTheme="minorHAnsi" w:hAnsiTheme="minorHAnsi" w:cs="Calibri"/>
          <w:sz w:val="22"/>
          <w:szCs w:val="22"/>
          <w:lang w:val="en-NZ"/>
        </w:rPr>
        <w:t xml:space="preserve"> comments expressing </w:t>
      </w:r>
      <w:r w:rsidR="00897CD0" w:rsidRPr="0051246C">
        <w:rPr>
          <w:rFonts w:asciiTheme="minorHAnsi" w:hAnsiTheme="minorHAnsi" w:cs="Calibri"/>
          <w:sz w:val="22"/>
          <w:szCs w:val="22"/>
          <w:lang w:val="en-NZ"/>
        </w:rPr>
        <w:t xml:space="preserve">negative views, as shown by </w:t>
      </w:r>
      <w:r w:rsidR="00C1129A" w:rsidRPr="0051246C">
        <w:rPr>
          <w:rFonts w:asciiTheme="minorHAnsi" w:hAnsiTheme="minorHAnsi" w:cs="Calibri"/>
          <w:sz w:val="22"/>
          <w:szCs w:val="22"/>
          <w:lang w:val="en-NZ"/>
        </w:rPr>
        <w:t xml:space="preserve">the 99 </w:t>
      </w:r>
      <w:r w:rsidRPr="0051246C">
        <w:rPr>
          <w:rFonts w:asciiTheme="minorHAnsi" w:hAnsiTheme="minorHAnsi" w:cs="Calibri"/>
          <w:sz w:val="22"/>
          <w:szCs w:val="22"/>
          <w:lang w:val="en-NZ"/>
        </w:rPr>
        <w:t>comments</w:t>
      </w:r>
      <w:r w:rsidR="00BD4897" w:rsidRPr="0051246C">
        <w:rPr>
          <w:rFonts w:asciiTheme="minorHAnsi" w:hAnsiTheme="minorHAnsi" w:cs="Calibri"/>
          <w:sz w:val="22"/>
          <w:szCs w:val="22"/>
          <w:lang w:val="en-NZ"/>
        </w:rPr>
        <w:t xml:space="preserve"> in opposition</w:t>
      </w:r>
      <w:r w:rsidRPr="0051246C">
        <w:rPr>
          <w:rFonts w:asciiTheme="minorHAnsi" w:hAnsiTheme="minorHAnsi" w:cs="Calibri"/>
          <w:sz w:val="22"/>
          <w:szCs w:val="22"/>
          <w:lang w:val="en-NZ"/>
        </w:rPr>
        <w:t>.</w:t>
      </w:r>
      <w:r w:rsidR="0078193A" w:rsidRPr="0051246C">
        <w:rPr>
          <w:rFonts w:asciiTheme="minorHAnsi" w:hAnsiTheme="minorHAnsi" w:cs="Calibri"/>
          <w:sz w:val="22"/>
          <w:szCs w:val="22"/>
          <w:lang w:val="en-NZ"/>
        </w:rPr>
        <w:t xml:space="preserve"> </w:t>
      </w:r>
    </w:p>
    <w:p w14:paraId="15DEBABA" w14:textId="2A040F3C" w:rsidR="007A663A" w:rsidRDefault="003837F1" w:rsidP="002149F7">
      <w:pPr>
        <w:spacing w:after="240"/>
        <w:rPr>
          <w:rFonts w:asciiTheme="minorHAnsi" w:hAnsiTheme="minorHAnsi" w:cs="Calibri"/>
          <w:sz w:val="22"/>
          <w:szCs w:val="22"/>
          <w:lang w:val="en-NZ"/>
        </w:rPr>
      </w:pPr>
      <w:r w:rsidRPr="0051246C">
        <w:rPr>
          <w:rFonts w:asciiTheme="minorHAnsi" w:hAnsiTheme="minorHAnsi" w:cs="Calibri"/>
          <w:sz w:val="22"/>
          <w:szCs w:val="22"/>
        </w:rPr>
        <w:t xml:space="preserve">Overall, there are both advantages and </w:t>
      </w:r>
      <w:r w:rsidR="00262466" w:rsidRPr="0051246C">
        <w:rPr>
          <w:rFonts w:asciiTheme="minorHAnsi" w:hAnsiTheme="minorHAnsi" w:cs="Calibri"/>
          <w:sz w:val="22"/>
          <w:szCs w:val="22"/>
        </w:rPr>
        <w:t xml:space="preserve">disadvantages to the proposed approach. </w:t>
      </w:r>
      <w:r w:rsidR="00897CD0" w:rsidRPr="0051246C">
        <w:rPr>
          <w:rFonts w:asciiTheme="minorHAnsi" w:hAnsiTheme="minorHAnsi" w:cs="Calibri"/>
          <w:sz w:val="22"/>
          <w:szCs w:val="22"/>
        </w:rPr>
        <w:t>U</w:t>
      </w:r>
      <w:r w:rsidR="00262466" w:rsidRPr="0051246C">
        <w:rPr>
          <w:rFonts w:asciiTheme="minorHAnsi" w:hAnsiTheme="minorHAnsi" w:cs="Calibri"/>
          <w:sz w:val="22"/>
          <w:szCs w:val="22"/>
        </w:rPr>
        <w:t>sing</w:t>
      </w:r>
      <w:r w:rsidR="009A4556" w:rsidRPr="0051246C">
        <w:rPr>
          <w:rFonts w:asciiTheme="minorHAnsi" w:hAnsiTheme="minorHAnsi" w:cs="Calibri"/>
          <w:sz w:val="22"/>
          <w:szCs w:val="22"/>
        </w:rPr>
        <w:t xml:space="preserve"> only</w:t>
      </w:r>
      <w:r w:rsidR="00262466" w:rsidRPr="0051246C">
        <w:rPr>
          <w:rFonts w:asciiTheme="minorHAnsi" w:hAnsiTheme="minorHAnsi" w:cs="Calibri"/>
          <w:sz w:val="22"/>
          <w:szCs w:val="22"/>
        </w:rPr>
        <w:t xml:space="preserve"> district plan zones is simpler and </w:t>
      </w:r>
      <w:r w:rsidR="00BD4897" w:rsidRPr="0051246C">
        <w:rPr>
          <w:rFonts w:asciiTheme="minorHAnsi" w:hAnsiTheme="minorHAnsi" w:cs="Calibri"/>
          <w:sz w:val="22"/>
          <w:szCs w:val="22"/>
        </w:rPr>
        <w:t>ensures the</w:t>
      </w:r>
      <w:r w:rsidR="004F74E3" w:rsidRPr="0051246C">
        <w:rPr>
          <w:rFonts w:asciiTheme="minorHAnsi" w:hAnsiTheme="minorHAnsi" w:cs="Calibri"/>
          <w:sz w:val="22"/>
          <w:szCs w:val="22"/>
        </w:rPr>
        <w:t xml:space="preserve"> proposed</w:t>
      </w:r>
      <w:r w:rsidR="00BD4897" w:rsidRPr="0051246C">
        <w:rPr>
          <w:rFonts w:asciiTheme="minorHAnsi" w:hAnsiTheme="minorHAnsi" w:cs="Calibri"/>
          <w:sz w:val="22"/>
          <w:szCs w:val="22"/>
        </w:rPr>
        <w:t xml:space="preserve"> Bylaw aligns with the</w:t>
      </w:r>
      <w:r w:rsidR="00846EF6" w:rsidRPr="0051246C">
        <w:rPr>
          <w:rFonts w:asciiTheme="minorHAnsi" w:hAnsiTheme="minorHAnsi" w:cs="Calibri"/>
          <w:sz w:val="22"/>
          <w:szCs w:val="22"/>
        </w:rPr>
        <w:t xml:space="preserve"> P</w:t>
      </w:r>
      <w:r w:rsidR="004F74E3" w:rsidRPr="0051246C">
        <w:rPr>
          <w:rFonts w:asciiTheme="minorHAnsi" w:hAnsiTheme="minorHAnsi" w:cs="Calibri"/>
          <w:sz w:val="22"/>
          <w:szCs w:val="22"/>
        </w:rPr>
        <w:t>roposed District pl</w:t>
      </w:r>
      <w:r w:rsidR="0072021C" w:rsidRPr="0051246C">
        <w:rPr>
          <w:rFonts w:asciiTheme="minorHAnsi" w:hAnsiTheme="minorHAnsi" w:cs="Calibri"/>
          <w:sz w:val="22"/>
          <w:szCs w:val="22"/>
        </w:rPr>
        <w:t>an</w:t>
      </w:r>
      <w:r w:rsidR="00897CD0" w:rsidRPr="0051246C">
        <w:rPr>
          <w:rFonts w:asciiTheme="minorHAnsi" w:hAnsiTheme="minorHAnsi" w:cs="Calibri"/>
          <w:sz w:val="22"/>
          <w:szCs w:val="22"/>
        </w:rPr>
        <w:t xml:space="preserve">. However, </w:t>
      </w:r>
      <w:r w:rsidR="00335D24" w:rsidRPr="0051246C">
        <w:rPr>
          <w:rFonts w:asciiTheme="minorHAnsi" w:hAnsiTheme="minorHAnsi" w:cs="Calibri"/>
          <w:sz w:val="22"/>
          <w:szCs w:val="22"/>
        </w:rPr>
        <w:t xml:space="preserve">Council </w:t>
      </w:r>
      <w:r w:rsidR="00373B62" w:rsidRPr="0051246C">
        <w:rPr>
          <w:rFonts w:asciiTheme="minorHAnsi" w:hAnsiTheme="minorHAnsi" w:cs="Calibri"/>
          <w:sz w:val="22"/>
          <w:szCs w:val="22"/>
        </w:rPr>
        <w:t xml:space="preserve">has identified that district plan zones do not always effectively capture properties which are ‘urban’ in practice. </w:t>
      </w:r>
      <w:r w:rsidR="00335D24" w:rsidRPr="0051246C">
        <w:rPr>
          <w:rFonts w:asciiTheme="minorHAnsi" w:hAnsiTheme="minorHAnsi" w:cs="Calibri"/>
          <w:sz w:val="22"/>
          <w:szCs w:val="22"/>
        </w:rPr>
        <w:t xml:space="preserve">In addition, </w:t>
      </w:r>
      <w:r w:rsidR="00F51F69" w:rsidRPr="0051246C">
        <w:rPr>
          <w:rFonts w:asciiTheme="minorHAnsi" w:hAnsiTheme="minorHAnsi" w:cs="Calibri"/>
          <w:sz w:val="22"/>
          <w:szCs w:val="22"/>
        </w:rPr>
        <w:t>smaller village properties within the Waikato are not captured as urban under the PDP and therefore would not have rules in place to manage nuisance.</w:t>
      </w:r>
      <w:r w:rsidR="00151894" w:rsidRPr="0051246C">
        <w:rPr>
          <w:rFonts w:asciiTheme="minorHAnsi" w:hAnsiTheme="minorHAnsi" w:cs="Calibri"/>
          <w:sz w:val="22"/>
          <w:szCs w:val="22"/>
        </w:rPr>
        <w:t xml:space="preserve"> This should be balanced against feedback </w:t>
      </w:r>
      <w:r w:rsidR="00362059" w:rsidRPr="0051246C">
        <w:rPr>
          <w:rFonts w:asciiTheme="minorHAnsi" w:hAnsiTheme="minorHAnsi" w:cs="Calibri"/>
          <w:sz w:val="22"/>
          <w:szCs w:val="22"/>
        </w:rPr>
        <w:t xml:space="preserve">from 11 </w:t>
      </w:r>
      <w:r w:rsidR="00547C01" w:rsidRPr="0051246C">
        <w:rPr>
          <w:rFonts w:asciiTheme="minorHAnsi" w:hAnsiTheme="minorHAnsi" w:cs="Calibri"/>
          <w:sz w:val="22"/>
          <w:szCs w:val="22"/>
        </w:rPr>
        <w:t>respondents</w:t>
      </w:r>
      <w:r w:rsidR="00495411">
        <w:rPr>
          <w:rFonts w:asciiTheme="minorHAnsi" w:hAnsiTheme="minorHAnsi" w:cs="Calibri"/>
          <w:sz w:val="22"/>
          <w:szCs w:val="22"/>
        </w:rPr>
        <w:t xml:space="preserve"> who believe</w:t>
      </w:r>
      <w:r w:rsidR="00362059" w:rsidRPr="0051246C">
        <w:rPr>
          <w:rFonts w:asciiTheme="minorHAnsi" w:hAnsiTheme="minorHAnsi" w:cs="Calibri"/>
          <w:sz w:val="22"/>
          <w:szCs w:val="22"/>
        </w:rPr>
        <w:t xml:space="preserve"> that the proposed approach is </w:t>
      </w:r>
      <w:r w:rsidR="00362059" w:rsidRPr="00B7576A">
        <w:rPr>
          <w:rFonts w:asciiTheme="minorHAnsi" w:hAnsiTheme="minorHAnsi" w:cs="Calibri"/>
          <w:sz w:val="22"/>
          <w:szCs w:val="22"/>
        </w:rPr>
        <w:t xml:space="preserve">unfair for rural </w:t>
      </w:r>
      <w:r w:rsidR="00224DC0">
        <w:rPr>
          <w:rFonts w:asciiTheme="minorHAnsi" w:hAnsiTheme="minorHAnsi" w:cs="Calibri"/>
          <w:sz w:val="22"/>
          <w:szCs w:val="22"/>
        </w:rPr>
        <w:t xml:space="preserve">isolated </w:t>
      </w:r>
      <w:r w:rsidR="00362059" w:rsidRPr="00B7576A">
        <w:rPr>
          <w:rFonts w:asciiTheme="minorHAnsi" w:hAnsiTheme="minorHAnsi" w:cs="Calibri"/>
          <w:sz w:val="22"/>
          <w:szCs w:val="22"/>
        </w:rPr>
        <w:t>properties smaller than 2,500m2</w:t>
      </w:r>
      <w:r w:rsidR="00495411">
        <w:rPr>
          <w:rFonts w:asciiTheme="minorHAnsi" w:hAnsiTheme="minorHAnsi" w:cs="Calibri"/>
          <w:sz w:val="22"/>
          <w:szCs w:val="22"/>
        </w:rPr>
        <w:t xml:space="preserve">, </w:t>
      </w:r>
      <w:r w:rsidR="003C3500">
        <w:rPr>
          <w:rFonts w:asciiTheme="minorHAnsi" w:hAnsiTheme="minorHAnsi" w:cs="Calibri"/>
          <w:sz w:val="22"/>
          <w:szCs w:val="22"/>
        </w:rPr>
        <w:t xml:space="preserve">located </w:t>
      </w:r>
      <w:r w:rsidR="00772C41">
        <w:rPr>
          <w:rFonts w:asciiTheme="minorHAnsi" w:hAnsiTheme="minorHAnsi" w:cs="Calibri"/>
          <w:sz w:val="22"/>
          <w:szCs w:val="22"/>
        </w:rPr>
        <w:t>far from neighbouring properties</w:t>
      </w:r>
      <w:r w:rsidR="007A663A">
        <w:rPr>
          <w:rFonts w:asciiTheme="minorHAnsi" w:hAnsiTheme="minorHAnsi" w:cs="Calibri"/>
          <w:sz w:val="22"/>
          <w:szCs w:val="22"/>
        </w:rPr>
        <w:t xml:space="preserve">. The keeping of animals is less likely to cause nuisance in sparsely populated areas of the district. </w:t>
      </w:r>
      <w:r w:rsidR="007F07BB">
        <w:rPr>
          <w:rFonts w:asciiTheme="minorHAnsi" w:hAnsiTheme="minorHAnsi" w:cs="Calibri"/>
          <w:sz w:val="22"/>
          <w:szCs w:val="22"/>
        </w:rPr>
        <w:t xml:space="preserve"> </w:t>
      </w:r>
    </w:p>
    <w:p w14:paraId="0F577AC2" w14:textId="31D6BB5D" w:rsidR="002149F7" w:rsidRPr="0051246C" w:rsidRDefault="002149F7" w:rsidP="002149F7">
      <w:pPr>
        <w:spacing w:after="240"/>
        <w:rPr>
          <w:rFonts w:asciiTheme="minorHAnsi" w:hAnsiTheme="minorHAnsi" w:cs="Calibri"/>
          <w:sz w:val="22"/>
          <w:szCs w:val="22"/>
          <w:lang w:val="en-NZ"/>
        </w:rPr>
      </w:pPr>
      <w:r w:rsidRPr="0051246C">
        <w:rPr>
          <w:rFonts w:asciiTheme="minorHAnsi" w:hAnsiTheme="minorHAnsi" w:cs="Calibri"/>
          <w:sz w:val="22"/>
          <w:szCs w:val="22"/>
          <w:lang w:val="en-NZ"/>
        </w:rPr>
        <w:t>Staff recommend that Council continues with the proposed approach of defining urban, lifestyle</w:t>
      </w:r>
      <w:r w:rsidR="004761E7" w:rsidRPr="0051246C">
        <w:rPr>
          <w:rFonts w:asciiTheme="minorHAnsi" w:hAnsiTheme="minorHAnsi" w:cs="Calibri"/>
          <w:sz w:val="22"/>
          <w:szCs w:val="22"/>
          <w:lang w:val="en-NZ"/>
        </w:rPr>
        <w:t>,</w:t>
      </w:r>
      <w:r w:rsidRPr="0051246C">
        <w:rPr>
          <w:rFonts w:asciiTheme="minorHAnsi" w:hAnsiTheme="minorHAnsi" w:cs="Calibri"/>
          <w:sz w:val="22"/>
          <w:szCs w:val="22"/>
          <w:lang w:val="en-NZ"/>
        </w:rPr>
        <w:t xml:space="preserve"> and rural for formal consultation purposes. However, staff recommend reducing the property size component of </w:t>
      </w:r>
      <w:r w:rsidR="002D0C6E" w:rsidRPr="0051246C">
        <w:rPr>
          <w:rFonts w:asciiTheme="minorHAnsi" w:hAnsiTheme="minorHAnsi" w:cs="Calibri"/>
          <w:sz w:val="22"/>
          <w:szCs w:val="22"/>
          <w:lang w:val="en-NZ"/>
        </w:rPr>
        <w:t>urban areas</w:t>
      </w:r>
      <w:r w:rsidRPr="0051246C">
        <w:rPr>
          <w:rFonts w:asciiTheme="minorHAnsi" w:hAnsiTheme="minorHAnsi" w:cs="Calibri"/>
          <w:sz w:val="22"/>
          <w:szCs w:val="22"/>
          <w:lang w:val="en-NZ"/>
        </w:rPr>
        <w:t xml:space="preserve"> from 2,500m</w:t>
      </w:r>
      <w:r w:rsidRPr="0051246C">
        <w:rPr>
          <w:rFonts w:asciiTheme="minorHAnsi" w:hAnsiTheme="minorHAnsi" w:cs="Calibri"/>
          <w:sz w:val="22"/>
          <w:szCs w:val="22"/>
          <w:vertAlign w:val="superscript"/>
          <w:lang w:val="en-NZ"/>
        </w:rPr>
        <w:t>2</w:t>
      </w:r>
      <w:r w:rsidR="0078193A" w:rsidRPr="0051246C">
        <w:rPr>
          <w:rFonts w:asciiTheme="minorHAnsi" w:hAnsiTheme="minorHAnsi" w:cs="Calibri"/>
          <w:sz w:val="22"/>
          <w:szCs w:val="22"/>
          <w:lang w:val="en-NZ"/>
        </w:rPr>
        <w:t xml:space="preserve"> </w:t>
      </w:r>
      <w:r w:rsidRPr="0051246C">
        <w:rPr>
          <w:rFonts w:asciiTheme="minorHAnsi" w:hAnsiTheme="minorHAnsi" w:cs="Calibri"/>
          <w:sz w:val="22"/>
          <w:szCs w:val="22"/>
          <w:lang w:val="en-NZ"/>
        </w:rPr>
        <w:t>to 1,500m</w:t>
      </w:r>
      <w:r w:rsidRPr="0051246C">
        <w:rPr>
          <w:rFonts w:asciiTheme="minorHAnsi" w:hAnsiTheme="minorHAnsi" w:cs="Calibri"/>
          <w:sz w:val="22"/>
          <w:szCs w:val="22"/>
          <w:vertAlign w:val="superscript"/>
          <w:lang w:val="en-NZ"/>
        </w:rPr>
        <w:t>2</w:t>
      </w:r>
      <w:r w:rsidRPr="0051246C">
        <w:rPr>
          <w:rFonts w:asciiTheme="minorHAnsi" w:hAnsiTheme="minorHAnsi" w:cs="Calibri"/>
          <w:sz w:val="22"/>
          <w:szCs w:val="22"/>
          <w:lang w:val="en-NZ"/>
        </w:rPr>
        <w:t>. This</w:t>
      </w:r>
      <w:r w:rsidR="007D2AC4" w:rsidRPr="0051246C">
        <w:rPr>
          <w:rFonts w:asciiTheme="minorHAnsi" w:hAnsiTheme="minorHAnsi" w:cs="Calibri"/>
          <w:sz w:val="22"/>
          <w:szCs w:val="22"/>
          <w:lang w:val="en-NZ"/>
        </w:rPr>
        <w:t xml:space="preserve"> adjustment addresses feedback from submitters who argue that t</w:t>
      </w:r>
      <w:r w:rsidRPr="0051246C">
        <w:rPr>
          <w:rFonts w:asciiTheme="minorHAnsi" w:hAnsiTheme="minorHAnsi" w:cs="Calibri"/>
          <w:sz w:val="22"/>
          <w:szCs w:val="22"/>
          <w:lang w:val="en-NZ"/>
        </w:rPr>
        <w:t xml:space="preserve">hat </w:t>
      </w:r>
      <w:r w:rsidR="007D2AC4" w:rsidRPr="0051246C">
        <w:rPr>
          <w:rFonts w:asciiTheme="minorHAnsi" w:hAnsiTheme="minorHAnsi" w:cs="Calibri"/>
          <w:sz w:val="22"/>
          <w:szCs w:val="22"/>
          <w:lang w:val="en-NZ"/>
        </w:rPr>
        <w:t xml:space="preserve">a </w:t>
      </w:r>
      <w:r w:rsidRPr="0051246C">
        <w:rPr>
          <w:rFonts w:asciiTheme="minorHAnsi" w:hAnsiTheme="minorHAnsi" w:cs="Calibri"/>
          <w:sz w:val="22"/>
          <w:szCs w:val="22"/>
          <w:lang w:val="en-NZ"/>
        </w:rPr>
        <w:t>2,500m</w:t>
      </w:r>
      <w:r w:rsidRPr="0051246C">
        <w:rPr>
          <w:rFonts w:asciiTheme="minorHAnsi" w:hAnsiTheme="minorHAnsi" w:cs="Calibri"/>
          <w:sz w:val="22"/>
          <w:szCs w:val="22"/>
          <w:vertAlign w:val="superscript"/>
          <w:lang w:val="en-NZ"/>
        </w:rPr>
        <w:t>2</w:t>
      </w:r>
      <w:r w:rsidR="007D2AC4" w:rsidRPr="0051246C">
        <w:rPr>
          <w:rFonts w:asciiTheme="minorHAnsi" w:hAnsiTheme="minorHAnsi" w:cs="Calibri"/>
          <w:sz w:val="22"/>
          <w:szCs w:val="22"/>
          <w:lang w:val="en-NZ"/>
        </w:rPr>
        <w:t xml:space="preserve"> property</w:t>
      </w:r>
      <w:r w:rsidRPr="0051246C">
        <w:rPr>
          <w:rFonts w:asciiTheme="minorHAnsi" w:hAnsiTheme="minorHAnsi" w:cs="Calibri"/>
          <w:sz w:val="22"/>
          <w:szCs w:val="22"/>
          <w:lang w:val="en-NZ"/>
        </w:rPr>
        <w:t xml:space="preserve"> is too large to be considered urban</w:t>
      </w:r>
      <w:r w:rsidR="000B5D46" w:rsidRPr="0051246C">
        <w:rPr>
          <w:rFonts w:asciiTheme="minorHAnsi" w:hAnsiTheme="minorHAnsi" w:cs="Calibri"/>
          <w:sz w:val="22"/>
          <w:szCs w:val="22"/>
          <w:lang w:val="en-NZ"/>
        </w:rPr>
        <w:t xml:space="preserve">, with associated urban </w:t>
      </w:r>
      <w:r w:rsidR="00132E71" w:rsidRPr="0051246C">
        <w:rPr>
          <w:rFonts w:asciiTheme="minorHAnsi" w:hAnsiTheme="minorHAnsi" w:cs="Calibri"/>
          <w:sz w:val="22"/>
          <w:szCs w:val="22"/>
          <w:lang w:val="en-NZ"/>
        </w:rPr>
        <w:t>rules</w:t>
      </w:r>
      <w:r w:rsidR="000B5D46" w:rsidRPr="0051246C">
        <w:rPr>
          <w:rFonts w:asciiTheme="minorHAnsi" w:hAnsiTheme="minorHAnsi" w:cs="Calibri"/>
          <w:sz w:val="22"/>
          <w:szCs w:val="22"/>
          <w:lang w:val="en-NZ"/>
        </w:rPr>
        <w:t xml:space="preserve">. </w:t>
      </w:r>
    </w:p>
    <w:tbl>
      <w:tblPr>
        <w:tblStyle w:val="TableGrid"/>
        <w:tblW w:w="0" w:type="auto"/>
        <w:tblLook w:val="04A0" w:firstRow="1" w:lastRow="0" w:firstColumn="1" w:lastColumn="0" w:noHBand="0" w:noVBand="1"/>
      </w:tblPr>
      <w:tblGrid>
        <w:gridCol w:w="9073"/>
      </w:tblGrid>
      <w:tr w:rsidR="002149F7" w:rsidRPr="0051246C" w14:paraId="5AA0E94A" w14:textId="77777777" w:rsidTr="001461FA">
        <w:tc>
          <w:tcPr>
            <w:tcW w:w="9299" w:type="dxa"/>
            <w:shd w:val="clear" w:color="auto" w:fill="F2F2F2" w:themeFill="background1" w:themeFillShade="F2"/>
          </w:tcPr>
          <w:p w14:paraId="2A0D2883" w14:textId="7DF5A103" w:rsidR="002149F7" w:rsidRPr="0051246C" w:rsidRDefault="002149F7">
            <w:pPr>
              <w:rPr>
                <w:rFonts w:asciiTheme="minorHAnsi" w:hAnsiTheme="minorHAnsi" w:cs="Calibri"/>
                <w:b/>
                <w:bCs/>
                <w:sz w:val="22"/>
                <w:lang w:val="en-NZ"/>
              </w:rPr>
            </w:pPr>
            <w:r w:rsidRPr="0051246C">
              <w:rPr>
                <w:rFonts w:asciiTheme="minorHAnsi" w:hAnsiTheme="minorHAnsi" w:cs="Calibri"/>
                <w:b/>
                <w:bCs/>
                <w:sz w:val="22"/>
                <w:lang w:val="en-NZ"/>
              </w:rPr>
              <w:t>Staff recommendation 2:</w:t>
            </w:r>
          </w:p>
          <w:p w14:paraId="6520EBBA" w14:textId="77777777" w:rsidR="00F4076B" w:rsidRPr="0051246C" w:rsidRDefault="003837F1">
            <w:pPr>
              <w:spacing w:after="120"/>
              <w:rPr>
                <w:rFonts w:asciiTheme="minorHAnsi" w:hAnsiTheme="minorHAnsi" w:cs="Calibri"/>
                <w:sz w:val="22"/>
                <w:lang w:val="en-NZ"/>
              </w:rPr>
            </w:pPr>
            <w:r w:rsidRPr="0051246C">
              <w:rPr>
                <w:rFonts w:asciiTheme="minorHAnsi" w:hAnsiTheme="minorHAnsi" w:cs="Calibri"/>
                <w:sz w:val="22"/>
                <w:lang w:val="en-NZ"/>
              </w:rPr>
              <w:t>Council to consider a</w:t>
            </w:r>
            <w:r w:rsidR="002149F7" w:rsidRPr="0051246C">
              <w:rPr>
                <w:rFonts w:asciiTheme="minorHAnsi" w:hAnsiTheme="minorHAnsi" w:cs="Calibri"/>
                <w:sz w:val="22"/>
                <w:lang w:val="en-NZ"/>
              </w:rPr>
              <w:t>mend</w:t>
            </w:r>
            <w:r w:rsidRPr="0051246C">
              <w:rPr>
                <w:rFonts w:asciiTheme="minorHAnsi" w:hAnsiTheme="minorHAnsi" w:cs="Calibri"/>
                <w:sz w:val="22"/>
                <w:lang w:val="en-NZ"/>
              </w:rPr>
              <w:t>ing</w:t>
            </w:r>
            <w:r w:rsidR="002149F7" w:rsidRPr="0051246C">
              <w:rPr>
                <w:rFonts w:asciiTheme="minorHAnsi" w:hAnsiTheme="minorHAnsi" w:cs="Calibri"/>
                <w:sz w:val="22"/>
                <w:lang w:val="en-NZ"/>
              </w:rPr>
              <w:t xml:space="preserve"> the definition of urban from 2,500m</w:t>
            </w:r>
            <w:r w:rsidR="002149F7" w:rsidRPr="0051246C">
              <w:rPr>
                <w:rFonts w:asciiTheme="minorHAnsi" w:hAnsiTheme="minorHAnsi" w:cs="Calibri"/>
                <w:sz w:val="22"/>
                <w:vertAlign w:val="superscript"/>
                <w:lang w:val="en-NZ"/>
              </w:rPr>
              <w:t>2</w:t>
            </w:r>
            <w:r w:rsidR="002149F7" w:rsidRPr="0051246C">
              <w:rPr>
                <w:rFonts w:asciiTheme="minorHAnsi" w:hAnsiTheme="minorHAnsi" w:cs="Calibri"/>
                <w:sz w:val="22"/>
                <w:lang w:val="en-NZ"/>
              </w:rPr>
              <w:t xml:space="preserve"> to 1,500m</w:t>
            </w:r>
            <w:r w:rsidR="002149F7" w:rsidRPr="0051246C">
              <w:rPr>
                <w:rFonts w:asciiTheme="minorHAnsi" w:hAnsiTheme="minorHAnsi" w:cs="Calibri"/>
                <w:sz w:val="22"/>
                <w:vertAlign w:val="superscript"/>
                <w:lang w:val="en-NZ"/>
              </w:rPr>
              <w:t>2</w:t>
            </w:r>
            <w:r w:rsidR="00F4076B" w:rsidRPr="0051246C">
              <w:rPr>
                <w:rFonts w:asciiTheme="minorHAnsi" w:hAnsiTheme="minorHAnsi" w:cs="Calibri"/>
                <w:sz w:val="22"/>
                <w:lang w:val="en-NZ"/>
              </w:rPr>
              <w:t xml:space="preserve">, as noted below. </w:t>
            </w:r>
          </w:p>
          <w:p w14:paraId="3BCBCE33" w14:textId="4713B92C" w:rsidR="00F4076B" w:rsidRPr="0051246C" w:rsidRDefault="00F4076B" w:rsidP="00C100CD">
            <w:pPr>
              <w:pStyle w:val="ListParagraph"/>
              <w:numPr>
                <w:ilvl w:val="0"/>
                <w:numId w:val="62"/>
              </w:numPr>
              <w:spacing w:after="120"/>
              <w:rPr>
                <w:rFonts w:asciiTheme="minorHAnsi" w:hAnsiTheme="minorHAnsi" w:cs="Calibri"/>
                <w:i/>
                <w:lang w:val="en-US"/>
              </w:rPr>
            </w:pPr>
            <w:r w:rsidRPr="0051246C">
              <w:rPr>
                <w:rFonts w:asciiTheme="minorHAnsi" w:hAnsiTheme="minorHAnsi" w:cs="Calibri"/>
                <w:i/>
                <w:lang w:val="en-US"/>
              </w:rPr>
              <w:t>Properties designated under the following zones as outlined in the Proposed District Plan; and</w:t>
            </w:r>
          </w:p>
          <w:p w14:paraId="14B24DDA" w14:textId="737E4992"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General residential zone</w:t>
            </w:r>
          </w:p>
          <w:p w14:paraId="17615713" w14:textId="24951C6A"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Medium density residential zone</w:t>
            </w:r>
          </w:p>
          <w:p w14:paraId="0C563432" w14:textId="02902456"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 xml:space="preserve">Medium density residential zone </w:t>
            </w:r>
          </w:p>
          <w:p w14:paraId="621D0FCB" w14:textId="3CEB1551" w:rsidR="00F4076B" w:rsidRPr="0051246C" w:rsidRDefault="00F4076B" w:rsidP="00C100CD">
            <w:pPr>
              <w:pStyle w:val="ListParagraph"/>
              <w:numPr>
                <w:ilvl w:val="0"/>
                <w:numId w:val="71"/>
              </w:numPr>
              <w:rPr>
                <w:rFonts w:asciiTheme="minorHAnsi" w:hAnsiTheme="minorHAnsi" w:cs="Calibri"/>
                <w:i/>
                <w:lang w:val="en-US"/>
              </w:rPr>
            </w:pPr>
            <w:r w:rsidRPr="0051246C">
              <w:rPr>
                <w:rFonts w:asciiTheme="minorHAnsi" w:hAnsiTheme="minorHAnsi" w:cs="Calibri"/>
                <w:i/>
                <w:lang w:val="en-US"/>
              </w:rPr>
              <w:t xml:space="preserve">Local </w:t>
            </w:r>
            <w:proofErr w:type="spellStart"/>
            <w:r w:rsidRPr="0051246C">
              <w:rPr>
                <w:rFonts w:asciiTheme="minorHAnsi" w:hAnsiTheme="minorHAnsi" w:cs="Calibri"/>
                <w:i/>
                <w:lang w:val="en-US"/>
              </w:rPr>
              <w:t>centre</w:t>
            </w:r>
            <w:proofErr w:type="spellEnd"/>
            <w:r w:rsidRPr="0051246C">
              <w:rPr>
                <w:rFonts w:asciiTheme="minorHAnsi" w:hAnsiTheme="minorHAnsi" w:cs="Calibri"/>
                <w:i/>
                <w:lang w:val="en-US"/>
              </w:rPr>
              <w:t xml:space="preserve"> zone</w:t>
            </w:r>
          </w:p>
          <w:p w14:paraId="0FF3D057" w14:textId="1EE52B48"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Commercial zone</w:t>
            </w:r>
          </w:p>
          <w:p w14:paraId="178C5B2C" w14:textId="3220C2D1" w:rsidR="00F4076B" w:rsidRPr="0051246C" w:rsidRDefault="00F4076B" w:rsidP="00C100CD">
            <w:pPr>
              <w:pStyle w:val="ListParagraph"/>
              <w:numPr>
                <w:ilvl w:val="0"/>
                <w:numId w:val="71"/>
              </w:numPr>
              <w:rPr>
                <w:rFonts w:asciiTheme="minorHAnsi" w:hAnsiTheme="minorHAnsi" w:cs="Calibri"/>
                <w:i/>
                <w:lang w:val="en-US"/>
              </w:rPr>
            </w:pPr>
            <w:r w:rsidRPr="0051246C">
              <w:rPr>
                <w:rFonts w:asciiTheme="minorHAnsi" w:hAnsiTheme="minorHAnsi" w:cs="Calibri"/>
                <w:i/>
                <w:lang w:val="en-US"/>
              </w:rPr>
              <w:t xml:space="preserve">Town </w:t>
            </w:r>
            <w:proofErr w:type="spellStart"/>
            <w:r w:rsidRPr="0051246C">
              <w:rPr>
                <w:rFonts w:asciiTheme="minorHAnsi" w:hAnsiTheme="minorHAnsi" w:cs="Calibri"/>
                <w:i/>
                <w:lang w:val="en-US"/>
              </w:rPr>
              <w:t>centre</w:t>
            </w:r>
            <w:proofErr w:type="spellEnd"/>
            <w:r w:rsidRPr="0051246C">
              <w:rPr>
                <w:rFonts w:asciiTheme="minorHAnsi" w:hAnsiTheme="minorHAnsi" w:cs="Calibri"/>
                <w:i/>
                <w:lang w:val="en-US"/>
              </w:rPr>
              <w:t xml:space="preserve"> zone</w:t>
            </w:r>
          </w:p>
          <w:p w14:paraId="7E9257FC" w14:textId="5FD10C0E"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General industrial zone</w:t>
            </w:r>
          </w:p>
          <w:p w14:paraId="4F4656CE" w14:textId="181EFC0A"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 xml:space="preserve">Heavy industrial zone </w:t>
            </w:r>
          </w:p>
          <w:p w14:paraId="587D0B34" w14:textId="57839CF7"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Business Tamahere zone</w:t>
            </w:r>
          </w:p>
          <w:p w14:paraId="5023B915" w14:textId="4A83B17F" w:rsidR="00F4076B" w:rsidRPr="0051246C" w:rsidRDefault="00F4076B" w:rsidP="00C100CD">
            <w:pPr>
              <w:pStyle w:val="ListParagraph"/>
              <w:numPr>
                <w:ilvl w:val="0"/>
                <w:numId w:val="71"/>
              </w:numPr>
              <w:rPr>
                <w:rFonts w:asciiTheme="minorHAnsi" w:hAnsiTheme="minorHAnsi" w:cs="Calibri"/>
                <w:i/>
                <w:iCs/>
              </w:rPr>
            </w:pPr>
            <w:r w:rsidRPr="0051246C">
              <w:rPr>
                <w:rFonts w:asciiTheme="minorHAnsi" w:hAnsiTheme="minorHAnsi" w:cs="Calibri"/>
                <w:i/>
                <w:iCs/>
              </w:rPr>
              <w:t>Matangi zone</w:t>
            </w:r>
          </w:p>
          <w:p w14:paraId="058049C0" w14:textId="777E27E6" w:rsidR="00F4076B" w:rsidRPr="0051246C" w:rsidRDefault="00F4076B" w:rsidP="2F54DAE8">
            <w:pPr>
              <w:pStyle w:val="ListParagraph"/>
              <w:numPr>
                <w:ilvl w:val="0"/>
                <w:numId w:val="71"/>
              </w:numPr>
              <w:ind w:left="907" w:hanging="357"/>
              <w:rPr>
                <w:rFonts w:asciiTheme="minorHAnsi" w:hAnsiTheme="minorHAnsi" w:cs="Calibri"/>
                <w:i/>
                <w:lang w:val="en-US"/>
              </w:rPr>
            </w:pPr>
            <w:proofErr w:type="spellStart"/>
            <w:r w:rsidRPr="0051246C">
              <w:rPr>
                <w:rFonts w:asciiTheme="minorHAnsi" w:hAnsiTheme="minorHAnsi" w:cs="Calibri"/>
                <w:i/>
                <w:lang w:val="en-US"/>
              </w:rPr>
              <w:t>Rangitahi</w:t>
            </w:r>
            <w:proofErr w:type="spellEnd"/>
            <w:r w:rsidRPr="0051246C">
              <w:rPr>
                <w:rFonts w:asciiTheme="minorHAnsi" w:hAnsiTheme="minorHAnsi" w:cs="Calibri"/>
                <w:i/>
                <w:lang w:val="en-US"/>
              </w:rPr>
              <w:t xml:space="preserve"> peninsula zone</w:t>
            </w:r>
          </w:p>
          <w:p w14:paraId="55D800BB" w14:textId="37DA0EED" w:rsidR="003837F1" w:rsidRPr="0051246C" w:rsidRDefault="00F4076B" w:rsidP="00C100CD">
            <w:pPr>
              <w:pStyle w:val="ListParagraph"/>
              <w:numPr>
                <w:ilvl w:val="0"/>
                <w:numId w:val="62"/>
              </w:numPr>
              <w:spacing w:after="120"/>
              <w:rPr>
                <w:rFonts w:asciiTheme="minorHAnsi" w:hAnsiTheme="minorHAnsi" w:cs="Calibri"/>
              </w:rPr>
            </w:pPr>
            <w:r w:rsidRPr="0051246C">
              <w:rPr>
                <w:rFonts w:asciiTheme="minorHAnsi" w:hAnsiTheme="minorHAnsi" w:cs="Calibri"/>
                <w:i/>
                <w:iCs/>
              </w:rPr>
              <w:t xml:space="preserve"> In addition to the listed zones, properties with a land area of up to and including</w:t>
            </w:r>
            <w:r w:rsidR="002D0C6E" w:rsidRPr="0051246C">
              <w:rPr>
                <w:rFonts w:asciiTheme="minorHAnsi" w:hAnsiTheme="minorHAnsi" w:cs="Calibri"/>
                <w:i/>
                <w:iCs/>
              </w:rPr>
              <w:t xml:space="preserve"> </w:t>
            </w:r>
            <w:r w:rsidR="002D0C6E" w:rsidRPr="0051246C">
              <w:rPr>
                <w:rFonts w:asciiTheme="minorHAnsi" w:hAnsiTheme="minorHAnsi" w:cs="Calibri"/>
                <w:i/>
                <w:iCs/>
                <w:strike/>
              </w:rPr>
              <w:t>2,500</w:t>
            </w:r>
            <w:r w:rsidR="002D0C6E" w:rsidRPr="0051246C">
              <w:rPr>
                <w:rFonts w:asciiTheme="minorHAnsi" w:hAnsiTheme="minorHAnsi" w:cs="Calibri"/>
                <w:i/>
                <w:iCs/>
              </w:rPr>
              <w:t xml:space="preserve"> </w:t>
            </w:r>
            <w:r w:rsidRPr="0051246C">
              <w:rPr>
                <w:rFonts w:asciiTheme="minorHAnsi" w:hAnsiTheme="minorHAnsi" w:cs="Calibri"/>
                <w:i/>
                <w:iCs/>
                <w:color w:val="FF0000"/>
              </w:rPr>
              <w:t xml:space="preserve">1,500 </w:t>
            </w:r>
            <w:r w:rsidRPr="0051246C">
              <w:rPr>
                <w:rFonts w:asciiTheme="minorHAnsi" w:hAnsiTheme="minorHAnsi" w:cs="Calibri"/>
                <w:i/>
                <w:iCs/>
              </w:rPr>
              <w:t>square meters, irrespective of the designated zone.</w:t>
            </w:r>
          </w:p>
        </w:tc>
      </w:tr>
    </w:tbl>
    <w:p w14:paraId="7397FB23" w14:textId="77777777" w:rsidR="00F31092" w:rsidRPr="0051246C" w:rsidRDefault="00F31092" w:rsidP="002149F7">
      <w:pPr>
        <w:spacing w:before="240"/>
        <w:rPr>
          <w:rFonts w:asciiTheme="minorHAnsi" w:hAnsiTheme="minorHAnsi" w:cs="Calibri"/>
          <w:b/>
          <w:bCs/>
          <w:i/>
          <w:iCs/>
          <w:sz w:val="22"/>
          <w:szCs w:val="22"/>
          <w:lang w:val="en-NZ"/>
        </w:rPr>
      </w:pPr>
      <w:r w:rsidRPr="0051246C">
        <w:rPr>
          <w:rFonts w:asciiTheme="minorHAnsi" w:hAnsiTheme="minorHAnsi" w:cs="Calibri"/>
          <w:b/>
          <w:bCs/>
          <w:i/>
          <w:iCs/>
          <w:sz w:val="22"/>
          <w:szCs w:val="22"/>
          <w:lang w:val="en-NZ"/>
        </w:rPr>
        <w:br w:type="page"/>
      </w:r>
    </w:p>
    <w:p w14:paraId="6F3BEE69" w14:textId="5B2D4AB5" w:rsidR="002149F7" w:rsidRPr="0051246C" w:rsidRDefault="002149F7" w:rsidP="002149F7">
      <w:pPr>
        <w:spacing w:before="240"/>
        <w:rPr>
          <w:rFonts w:asciiTheme="minorHAnsi" w:hAnsiTheme="minorHAnsi" w:cs="Calibri"/>
          <w:b/>
          <w:bCs/>
          <w:i/>
          <w:iCs/>
          <w:sz w:val="22"/>
          <w:szCs w:val="22"/>
          <w:lang w:val="en-NZ"/>
        </w:rPr>
      </w:pPr>
      <w:r w:rsidRPr="0051246C">
        <w:rPr>
          <w:rFonts w:asciiTheme="minorHAnsi" w:hAnsiTheme="minorHAnsi" w:cs="Calibri"/>
          <w:b/>
          <w:bCs/>
          <w:i/>
          <w:iCs/>
          <w:sz w:val="22"/>
          <w:szCs w:val="22"/>
          <w:lang w:val="en-NZ"/>
        </w:rPr>
        <w:lastRenderedPageBreak/>
        <w:t>Roosters in lifestyle areas</w:t>
      </w:r>
    </w:p>
    <w:p w14:paraId="735B55A5" w14:textId="63AFA930" w:rsidR="00875535" w:rsidRPr="0051246C" w:rsidRDefault="00CD3144" w:rsidP="00CD3144">
      <w:pPr>
        <w:spacing w:before="120" w:after="120"/>
        <w:rPr>
          <w:rFonts w:asciiTheme="minorHAnsi" w:hAnsiTheme="minorHAnsi" w:cs="Calibri"/>
          <w:b/>
          <w:bCs/>
          <w:lang w:val="en-NZ"/>
        </w:rPr>
      </w:pPr>
      <w:r w:rsidRPr="0051246C">
        <w:rPr>
          <w:rFonts w:asciiTheme="minorHAnsi" w:hAnsiTheme="minorHAnsi" w:cs="Calibri"/>
          <w:b/>
          <w:bCs/>
          <w:lang w:val="en-NZ"/>
        </w:rPr>
        <w:t xml:space="preserve">Q5. </w:t>
      </w:r>
      <w:r w:rsidR="00875535" w:rsidRPr="0051246C">
        <w:rPr>
          <w:rFonts w:asciiTheme="minorHAnsi" w:hAnsiTheme="minorHAnsi" w:cs="Calibri"/>
          <w:b/>
          <w:bCs/>
          <w:lang w:val="en-NZ"/>
        </w:rPr>
        <w:t xml:space="preserve">Do you believe roosters should be allowed to be kept in lifestyle areas in the Waikato district? </w:t>
      </w:r>
    </w:p>
    <w:p w14:paraId="0F35C5BB" w14:textId="77777777" w:rsidR="00AC669E" w:rsidRPr="0051246C" w:rsidRDefault="00D428B3" w:rsidP="00C100CD">
      <w:pPr>
        <w:pStyle w:val="ListParagraph"/>
        <w:keepNext/>
        <w:spacing w:before="120" w:after="240"/>
        <w:ind w:left="284"/>
        <w:contextualSpacing w:val="0"/>
        <w:rPr>
          <w:rFonts w:asciiTheme="minorHAnsi" w:hAnsiTheme="minorHAnsi"/>
        </w:rPr>
      </w:pPr>
      <w:r w:rsidRPr="0051246C">
        <w:rPr>
          <w:rFonts w:asciiTheme="minorHAnsi" w:hAnsiTheme="minorHAnsi" w:cs="Calibri"/>
          <w:b/>
          <w:bCs/>
          <w:noProof/>
        </w:rPr>
        <w:drawing>
          <wp:inline distT="0" distB="0" distL="0" distR="0" wp14:anchorId="10CB970F" wp14:editId="3FFEDB05">
            <wp:extent cx="5767705" cy="2647315"/>
            <wp:effectExtent l="0" t="0" r="0" b="0"/>
            <wp:docPr id="204407426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283838" w14:textId="65E6CC4B" w:rsidR="00D428B3" w:rsidRPr="0051246C" w:rsidRDefault="00AC669E">
      <w:pPr>
        <w:pStyle w:val="Caption"/>
        <w:ind w:firstLine="284"/>
        <w:jc w:val="left"/>
        <w:rPr>
          <w:rFonts w:asciiTheme="minorHAnsi" w:hAnsiTheme="minorHAnsi"/>
          <w:lang w:val="en-NZ"/>
        </w:rPr>
      </w:pPr>
      <w:r w:rsidRPr="0051246C">
        <w:rPr>
          <w:rFonts w:asciiTheme="minorHAnsi" w:hAnsiTheme="minorHAnsi"/>
          <w:lang w:val="en-NZ"/>
        </w:rPr>
        <w:t xml:space="preserve">Figure </w:t>
      </w:r>
      <w:r w:rsidRPr="0051246C">
        <w:rPr>
          <w:rFonts w:asciiTheme="minorHAnsi" w:hAnsiTheme="minorHAnsi"/>
          <w:lang w:val="en-NZ"/>
        </w:rPr>
        <w:fldChar w:fldCharType="begin"/>
      </w:r>
      <w:r w:rsidRPr="0051246C">
        <w:rPr>
          <w:rFonts w:asciiTheme="minorHAnsi" w:hAnsiTheme="minorHAnsi"/>
          <w:lang w:val="en-NZ"/>
        </w:rPr>
        <w:instrText xml:space="preserve"> SEQ Figure \* ARABIC </w:instrText>
      </w:r>
      <w:r w:rsidRPr="0051246C">
        <w:rPr>
          <w:rFonts w:asciiTheme="minorHAnsi" w:hAnsiTheme="minorHAnsi"/>
          <w:lang w:val="en-NZ"/>
        </w:rPr>
        <w:fldChar w:fldCharType="separate"/>
      </w:r>
      <w:r w:rsidR="003860CB" w:rsidRPr="0051246C">
        <w:rPr>
          <w:rFonts w:asciiTheme="minorHAnsi" w:hAnsiTheme="minorHAnsi"/>
          <w:lang w:val="en-NZ"/>
        </w:rPr>
        <w:t>4</w:t>
      </w:r>
      <w:r w:rsidRPr="0051246C">
        <w:rPr>
          <w:rFonts w:asciiTheme="minorHAnsi" w:hAnsiTheme="minorHAnsi"/>
          <w:lang w:val="en-NZ"/>
        </w:rPr>
        <w:fldChar w:fldCharType="end"/>
      </w:r>
      <w:r w:rsidRPr="0051246C">
        <w:rPr>
          <w:rFonts w:asciiTheme="minorHAnsi" w:hAnsiTheme="minorHAnsi"/>
          <w:lang w:val="en-NZ"/>
        </w:rPr>
        <w:t>: Response to Q5</w:t>
      </w:r>
    </w:p>
    <w:p w14:paraId="6D9C318D" w14:textId="2C35396D" w:rsidR="00AC669E" w:rsidRPr="0051246C" w:rsidRDefault="00CD3144" w:rsidP="00CD3144">
      <w:pPr>
        <w:spacing w:before="120" w:after="120"/>
        <w:rPr>
          <w:rFonts w:asciiTheme="minorHAnsi" w:hAnsiTheme="minorHAnsi" w:cs="Calibri"/>
          <w:b/>
          <w:bCs/>
          <w:lang w:val="en-NZ"/>
        </w:rPr>
      </w:pPr>
      <w:r w:rsidRPr="0051246C">
        <w:rPr>
          <w:rFonts w:asciiTheme="minorHAnsi" w:hAnsiTheme="minorHAnsi" w:cs="Calibri"/>
          <w:b/>
          <w:bCs/>
          <w:lang w:val="en-NZ"/>
        </w:rPr>
        <w:t xml:space="preserve">Q6. </w:t>
      </w:r>
      <w:r w:rsidR="00AC669E" w:rsidRPr="0051246C">
        <w:rPr>
          <w:rFonts w:asciiTheme="minorHAnsi" w:hAnsiTheme="minorHAnsi" w:cs="Calibri"/>
          <w:b/>
          <w:bCs/>
          <w:lang w:val="en-NZ"/>
        </w:rPr>
        <w:t>Please tell us why:</w:t>
      </w:r>
    </w:p>
    <w:p w14:paraId="506B51E8" w14:textId="1554A046" w:rsidR="0052072A" w:rsidRPr="0051246C" w:rsidRDefault="00F10300" w:rsidP="00C100CD">
      <w:pPr>
        <w:spacing w:after="120"/>
        <w:rPr>
          <w:rFonts w:asciiTheme="minorHAnsi" w:hAnsiTheme="minorHAnsi" w:cs="Calibri"/>
          <w:sz w:val="22"/>
          <w:szCs w:val="18"/>
          <w:lang w:val="en-NZ"/>
        </w:rPr>
      </w:pPr>
      <w:r w:rsidRPr="0051246C">
        <w:rPr>
          <w:rFonts w:asciiTheme="minorHAnsi" w:hAnsiTheme="minorHAnsi" w:cs="Calibri"/>
          <w:sz w:val="22"/>
          <w:szCs w:val="18"/>
          <w:lang w:val="en-NZ"/>
        </w:rPr>
        <w:t>15</w:t>
      </w:r>
      <w:r w:rsidR="005A5B96" w:rsidRPr="0051246C">
        <w:rPr>
          <w:rFonts w:asciiTheme="minorHAnsi" w:hAnsiTheme="minorHAnsi" w:cs="Calibri"/>
          <w:sz w:val="22"/>
          <w:szCs w:val="18"/>
          <w:lang w:val="en-NZ"/>
        </w:rPr>
        <w:t>5</w:t>
      </w:r>
      <w:r w:rsidRPr="0051246C">
        <w:rPr>
          <w:rFonts w:asciiTheme="minorHAnsi" w:hAnsiTheme="minorHAnsi" w:cs="Calibri"/>
          <w:sz w:val="22"/>
          <w:szCs w:val="18"/>
          <w:lang w:val="en-NZ"/>
        </w:rPr>
        <w:t xml:space="preserve"> comments </w:t>
      </w:r>
      <w:r w:rsidR="00366E7B" w:rsidRPr="0051246C">
        <w:rPr>
          <w:rFonts w:asciiTheme="minorHAnsi" w:hAnsiTheme="minorHAnsi" w:cs="Calibri"/>
          <w:sz w:val="22"/>
          <w:szCs w:val="18"/>
          <w:lang w:val="en-NZ"/>
        </w:rPr>
        <w:t xml:space="preserve">were made </w:t>
      </w:r>
      <w:r w:rsidR="00366E7B" w:rsidRPr="0051246C">
        <w:rPr>
          <w:rFonts w:asciiTheme="minorHAnsi" w:hAnsiTheme="minorHAnsi" w:cs="Calibri"/>
          <w:i/>
          <w:iCs/>
          <w:sz w:val="22"/>
          <w:szCs w:val="18"/>
          <w:lang w:val="en-NZ"/>
        </w:rPr>
        <w:t xml:space="preserve">in </w:t>
      </w:r>
      <w:r w:rsidR="0052072A" w:rsidRPr="0051246C">
        <w:rPr>
          <w:rFonts w:asciiTheme="minorHAnsi" w:hAnsiTheme="minorHAnsi" w:cs="Calibri"/>
          <w:i/>
          <w:iCs/>
          <w:sz w:val="22"/>
          <w:szCs w:val="18"/>
          <w:lang w:val="en-NZ"/>
        </w:rPr>
        <w:t>support</w:t>
      </w:r>
      <w:r w:rsidR="0052072A" w:rsidRPr="0051246C">
        <w:rPr>
          <w:rFonts w:asciiTheme="minorHAnsi" w:hAnsiTheme="minorHAnsi" w:cs="Calibri"/>
          <w:sz w:val="22"/>
          <w:szCs w:val="18"/>
          <w:lang w:val="en-NZ"/>
        </w:rPr>
        <w:t xml:space="preserve"> of</w:t>
      </w:r>
      <w:r w:rsidRPr="0051246C">
        <w:rPr>
          <w:rFonts w:asciiTheme="minorHAnsi" w:hAnsiTheme="minorHAnsi" w:cs="Calibri"/>
          <w:sz w:val="22"/>
          <w:szCs w:val="18"/>
          <w:lang w:val="en-NZ"/>
        </w:rPr>
        <w:t xml:space="preserve"> roosters</w:t>
      </w:r>
      <w:r w:rsidR="00B66694" w:rsidRPr="0051246C">
        <w:rPr>
          <w:rFonts w:asciiTheme="minorHAnsi" w:hAnsiTheme="minorHAnsi" w:cs="Calibri"/>
          <w:sz w:val="22"/>
          <w:szCs w:val="18"/>
          <w:lang w:val="en-NZ"/>
        </w:rPr>
        <w:t xml:space="preserve"> in lifestyle areas</w:t>
      </w:r>
      <w:r w:rsidR="0052072A" w:rsidRPr="0051246C">
        <w:rPr>
          <w:rFonts w:asciiTheme="minorHAnsi" w:hAnsiTheme="minorHAnsi" w:cs="Calibri"/>
          <w:sz w:val="22"/>
          <w:szCs w:val="18"/>
          <w:lang w:val="en-NZ"/>
        </w:rPr>
        <w:t>, for the following main reasons:</w:t>
      </w:r>
    </w:p>
    <w:p w14:paraId="1671B5D6" w14:textId="7D1DDE32" w:rsidR="00BC0B8C" w:rsidRPr="0051246C" w:rsidRDefault="00547C01" w:rsidP="0052072A">
      <w:pPr>
        <w:pStyle w:val="ListParagraph"/>
        <w:numPr>
          <w:ilvl w:val="0"/>
          <w:numId w:val="54"/>
        </w:numPr>
        <w:rPr>
          <w:rFonts w:asciiTheme="minorHAnsi" w:hAnsiTheme="minorHAnsi" w:cs="Calibri"/>
          <w:szCs w:val="16"/>
        </w:rPr>
      </w:pPr>
      <w:r w:rsidRPr="0051246C">
        <w:rPr>
          <w:rFonts w:asciiTheme="minorHAnsi" w:eastAsia="Times New Roman" w:hAnsiTheme="minorHAnsi" w:cs="Calibri"/>
          <w:kern w:val="0"/>
          <w:lang w:eastAsia="en-NZ"/>
        </w:rPr>
        <w:t>Respondents</w:t>
      </w:r>
      <w:r w:rsidR="00BC0B8C" w:rsidRPr="0051246C">
        <w:rPr>
          <w:rFonts w:asciiTheme="minorHAnsi" w:eastAsia="Times New Roman" w:hAnsiTheme="minorHAnsi" w:cs="Calibri"/>
          <w:kern w:val="0"/>
          <w:lang w:eastAsia="en-NZ"/>
        </w:rPr>
        <w:t xml:space="preserve"> support allowing roosters in lifestyle areas due to the rural nature of these zones, expecting farm animal noises and smells.</w:t>
      </w:r>
    </w:p>
    <w:p w14:paraId="02C80155" w14:textId="77777777" w:rsidR="00A5492B" w:rsidRPr="0051246C" w:rsidRDefault="00A5492B" w:rsidP="0052072A">
      <w:pPr>
        <w:pStyle w:val="ListParagraph"/>
        <w:numPr>
          <w:ilvl w:val="0"/>
          <w:numId w:val="54"/>
        </w:numPr>
        <w:rPr>
          <w:rFonts w:asciiTheme="minorHAnsi" w:hAnsiTheme="minorHAnsi" w:cs="Calibri"/>
          <w:szCs w:val="16"/>
        </w:rPr>
      </w:pPr>
      <w:r w:rsidRPr="0051246C">
        <w:rPr>
          <w:rFonts w:asciiTheme="minorHAnsi" w:eastAsia="Times New Roman" w:hAnsiTheme="minorHAnsi" w:cs="Calibri"/>
          <w:kern w:val="0"/>
          <w:lang w:eastAsia="en-NZ"/>
        </w:rPr>
        <w:t>Support for allowing roosters on larger properties if proper management is in place (e.g. keeping them in a coop overnight), including distance from dwellings and limits on the number of roosters.</w:t>
      </w:r>
    </w:p>
    <w:p w14:paraId="61F7157F" w14:textId="2FAFF91B" w:rsidR="00786A2F" w:rsidRPr="0051246C" w:rsidRDefault="00547C01" w:rsidP="0052072A">
      <w:pPr>
        <w:pStyle w:val="ListParagraph"/>
        <w:numPr>
          <w:ilvl w:val="0"/>
          <w:numId w:val="54"/>
        </w:numPr>
        <w:rPr>
          <w:rFonts w:asciiTheme="minorHAnsi" w:hAnsiTheme="minorHAnsi" w:cs="Calibri"/>
          <w:szCs w:val="16"/>
        </w:rPr>
      </w:pPr>
      <w:r w:rsidRPr="0051246C">
        <w:rPr>
          <w:rFonts w:asciiTheme="minorHAnsi" w:hAnsiTheme="minorHAnsi" w:cs="Calibri"/>
          <w:szCs w:val="16"/>
        </w:rPr>
        <w:t>Respondents</w:t>
      </w:r>
      <w:r w:rsidR="006C4A82" w:rsidRPr="0051246C">
        <w:rPr>
          <w:rFonts w:asciiTheme="minorHAnsi" w:hAnsiTheme="minorHAnsi" w:cs="Calibri"/>
          <w:szCs w:val="16"/>
        </w:rPr>
        <w:t xml:space="preserve"> highlight the protective and calming role of roosters for hens, promoting self-sufficiency, and emphasizing their importance for breeding. </w:t>
      </w:r>
    </w:p>
    <w:p w14:paraId="28DC704A" w14:textId="01D57A27" w:rsidR="005322D9" w:rsidRPr="0051246C" w:rsidRDefault="005322D9" w:rsidP="00C100CD">
      <w:pPr>
        <w:pStyle w:val="ListParagraph"/>
        <w:numPr>
          <w:ilvl w:val="0"/>
          <w:numId w:val="54"/>
        </w:numPr>
        <w:rPr>
          <w:rFonts w:asciiTheme="minorHAnsi" w:hAnsiTheme="minorHAnsi" w:cs="Calibri"/>
          <w:szCs w:val="16"/>
        </w:rPr>
      </w:pPr>
      <w:r w:rsidRPr="0051246C">
        <w:rPr>
          <w:rFonts w:asciiTheme="minorHAnsi" w:eastAsia="Times New Roman" w:hAnsiTheme="minorHAnsi" w:cs="Calibri"/>
          <w:kern w:val="0"/>
          <w:lang w:eastAsia="en-NZ"/>
        </w:rPr>
        <w:t>Support is grounded in ethical concerns about culling healthy animals, the necessity of roosters for breeding</w:t>
      </w:r>
      <w:r w:rsidR="00CF39D6" w:rsidRPr="0051246C">
        <w:rPr>
          <w:rFonts w:asciiTheme="minorHAnsi" w:eastAsia="Times New Roman" w:hAnsiTheme="minorHAnsi" w:cs="Calibri"/>
          <w:kern w:val="0"/>
          <w:lang w:eastAsia="en-NZ"/>
        </w:rPr>
        <w:t xml:space="preserve"> (including special breed chickens)</w:t>
      </w:r>
      <w:r w:rsidRPr="0051246C">
        <w:rPr>
          <w:rFonts w:asciiTheme="minorHAnsi" w:eastAsia="Times New Roman" w:hAnsiTheme="minorHAnsi" w:cs="Calibri"/>
          <w:kern w:val="0"/>
          <w:lang w:eastAsia="en-NZ"/>
        </w:rPr>
        <w:t xml:space="preserve"> and the practicality of living in rural areas.</w:t>
      </w:r>
    </w:p>
    <w:p w14:paraId="6B79F16A" w14:textId="77777777" w:rsidR="00B84BAF" w:rsidRPr="0051246C" w:rsidRDefault="002B63AB" w:rsidP="00C100CD">
      <w:pPr>
        <w:spacing w:before="120" w:after="120"/>
        <w:ind w:left="284" w:hanging="284"/>
        <w:rPr>
          <w:rFonts w:asciiTheme="minorHAnsi" w:hAnsiTheme="minorHAnsi" w:cs="Calibri"/>
          <w:sz w:val="22"/>
          <w:szCs w:val="16"/>
          <w:lang w:val="en-NZ"/>
        </w:rPr>
      </w:pPr>
      <w:r w:rsidRPr="0051246C">
        <w:rPr>
          <w:rFonts w:asciiTheme="minorHAnsi" w:hAnsiTheme="minorHAnsi" w:cs="Calibri"/>
          <w:sz w:val="22"/>
          <w:szCs w:val="18"/>
          <w:lang w:val="en-NZ"/>
        </w:rPr>
        <w:t xml:space="preserve">77 comments </w:t>
      </w:r>
      <w:r w:rsidRPr="0051246C">
        <w:rPr>
          <w:rFonts w:asciiTheme="minorHAnsi" w:hAnsiTheme="minorHAnsi" w:cs="Calibri"/>
          <w:i/>
          <w:iCs/>
          <w:sz w:val="22"/>
          <w:szCs w:val="18"/>
          <w:lang w:val="en-NZ"/>
        </w:rPr>
        <w:t>opposed</w:t>
      </w:r>
      <w:r w:rsidRPr="0051246C">
        <w:rPr>
          <w:rFonts w:asciiTheme="minorHAnsi" w:hAnsiTheme="minorHAnsi" w:cs="Calibri"/>
          <w:sz w:val="22"/>
          <w:szCs w:val="18"/>
          <w:lang w:val="en-NZ"/>
        </w:rPr>
        <w:t xml:space="preserve"> roosters in lifestyle areas</w:t>
      </w:r>
      <w:r w:rsidR="00B84BAF" w:rsidRPr="0051246C">
        <w:rPr>
          <w:rFonts w:asciiTheme="minorHAnsi" w:hAnsiTheme="minorHAnsi" w:cs="Calibri"/>
          <w:sz w:val="22"/>
          <w:szCs w:val="18"/>
          <w:lang w:val="en-NZ"/>
        </w:rPr>
        <w:t>, for the following main reasons:</w:t>
      </w:r>
    </w:p>
    <w:p w14:paraId="23A33D99" w14:textId="2F181632" w:rsidR="00C6438E" w:rsidRPr="0051246C" w:rsidRDefault="00547C01" w:rsidP="002415E6">
      <w:pPr>
        <w:pStyle w:val="ListParagraph"/>
        <w:numPr>
          <w:ilvl w:val="0"/>
          <w:numId w:val="54"/>
        </w:numPr>
        <w:rPr>
          <w:rFonts w:asciiTheme="minorHAnsi" w:eastAsia="Times New Roman" w:hAnsiTheme="minorHAnsi" w:cs="Calibri"/>
          <w:kern w:val="0"/>
          <w:lang w:eastAsia="en-NZ"/>
        </w:rPr>
      </w:pPr>
      <w:proofErr w:type="gramStart"/>
      <w:r w:rsidRPr="0051246C">
        <w:rPr>
          <w:rFonts w:asciiTheme="minorHAnsi" w:eastAsia="Times New Roman" w:hAnsiTheme="minorHAnsi" w:cs="Calibri"/>
          <w:kern w:val="0"/>
          <w:lang w:eastAsia="en-NZ"/>
        </w:rPr>
        <w:t>Respondents</w:t>
      </w:r>
      <w:proofErr w:type="gramEnd"/>
      <w:r w:rsidR="00C6438E" w:rsidRPr="0051246C">
        <w:rPr>
          <w:rFonts w:asciiTheme="minorHAnsi" w:eastAsia="Times New Roman" w:hAnsiTheme="minorHAnsi" w:cs="Calibri"/>
          <w:kern w:val="0"/>
          <w:lang w:eastAsia="en-NZ"/>
        </w:rPr>
        <w:t xml:space="preserve"> express concerns about the noise generated by roosters, especially during early morning hours, disrupting the peace and affecting neighbouring properties. </w:t>
      </w:r>
    </w:p>
    <w:p w14:paraId="732ECB7F" w14:textId="4567F8C8" w:rsidR="006F64E1" w:rsidRPr="0051246C" w:rsidRDefault="00547C01">
      <w:pPr>
        <w:pStyle w:val="ListParagraph"/>
        <w:numPr>
          <w:ilvl w:val="0"/>
          <w:numId w:val="54"/>
        </w:numPr>
        <w:rPr>
          <w:rFonts w:asciiTheme="minorHAnsi" w:hAnsiTheme="minorHAnsi" w:cs="Calibri"/>
          <w:lang w:eastAsia="en-NZ"/>
        </w:rPr>
      </w:pPr>
      <w:r w:rsidRPr="0051246C">
        <w:rPr>
          <w:rFonts w:asciiTheme="minorHAnsi" w:eastAsia="Times New Roman" w:hAnsiTheme="minorHAnsi" w:cs="Calibri"/>
          <w:kern w:val="0"/>
          <w:lang w:eastAsia="en-NZ"/>
        </w:rPr>
        <w:t>Respondents</w:t>
      </w:r>
      <w:r w:rsidR="006F64E1" w:rsidRPr="0051246C">
        <w:rPr>
          <w:rFonts w:asciiTheme="minorHAnsi" w:eastAsia="Times New Roman" w:hAnsiTheme="minorHAnsi" w:cs="Calibri"/>
          <w:kern w:val="0"/>
          <w:lang w:eastAsia="en-NZ"/>
        </w:rPr>
        <w:t xml:space="preserve"> believe that the </w:t>
      </w:r>
      <w:proofErr w:type="gramStart"/>
      <w:r w:rsidR="004B2D19" w:rsidRPr="0051246C">
        <w:rPr>
          <w:rFonts w:asciiTheme="minorHAnsi" w:eastAsia="Times New Roman" w:hAnsiTheme="minorHAnsi" w:cs="Calibri"/>
          <w:kern w:val="0"/>
          <w:lang w:eastAsia="en-NZ"/>
        </w:rPr>
        <w:t>relative</w:t>
      </w:r>
      <w:proofErr w:type="gramEnd"/>
      <w:r w:rsidR="006F64E1" w:rsidRPr="0051246C">
        <w:rPr>
          <w:rFonts w:asciiTheme="minorHAnsi" w:eastAsia="Times New Roman" w:hAnsiTheme="minorHAnsi" w:cs="Calibri"/>
          <w:kern w:val="0"/>
          <w:lang w:eastAsia="en-NZ"/>
        </w:rPr>
        <w:t xml:space="preserve"> close proximity of lifestyle blocks exacerbates the noise issue, making the noise audible to multiple residents.</w:t>
      </w:r>
    </w:p>
    <w:p w14:paraId="514E1683" w14:textId="77777777" w:rsidR="002149F7" w:rsidRPr="0051246C" w:rsidRDefault="002149F7" w:rsidP="00C100CD">
      <w:pPr>
        <w:spacing w:before="120" w:after="120"/>
        <w:rPr>
          <w:rFonts w:asciiTheme="minorHAnsi" w:hAnsiTheme="minorHAnsi" w:cs="Calibri"/>
          <w:b/>
          <w:bCs/>
          <w:lang w:val="en-NZ"/>
        </w:rPr>
      </w:pPr>
      <w:r w:rsidRPr="0051246C">
        <w:rPr>
          <w:rFonts w:asciiTheme="minorHAnsi" w:hAnsiTheme="minorHAnsi" w:cs="Calibri"/>
          <w:b/>
          <w:bCs/>
          <w:sz w:val="22"/>
          <w:szCs w:val="22"/>
          <w:lang w:val="en-NZ"/>
        </w:rPr>
        <w:t xml:space="preserve">Staff comment: </w:t>
      </w:r>
    </w:p>
    <w:p w14:paraId="797D0C8E" w14:textId="658D226F" w:rsidR="00096A3A" w:rsidRPr="0051246C" w:rsidRDefault="00096A3A" w:rsidP="00096A3A">
      <w:pPr>
        <w:spacing w:after="240"/>
        <w:rPr>
          <w:rFonts w:asciiTheme="minorHAnsi" w:hAnsiTheme="minorHAnsi" w:cs="Calibri"/>
          <w:sz w:val="22"/>
          <w:szCs w:val="22"/>
          <w:lang w:val="en-NZ"/>
        </w:rPr>
      </w:pPr>
      <w:r w:rsidRPr="0051246C">
        <w:rPr>
          <w:rFonts w:asciiTheme="minorHAnsi" w:hAnsiTheme="minorHAnsi" w:cs="Calibri"/>
          <w:sz w:val="22"/>
          <w:szCs w:val="22"/>
          <w:lang w:val="en-NZ"/>
        </w:rPr>
        <w:t xml:space="preserve">Feedback generally supports allowing roosters in lifestyle areas. Staff recommend this allowance because the keeping of roosters aligns with the rural characteristics of these </w:t>
      </w:r>
      <w:r w:rsidR="00012598" w:rsidRPr="0051246C">
        <w:rPr>
          <w:rFonts w:asciiTheme="minorHAnsi" w:hAnsiTheme="minorHAnsi" w:cs="Calibri"/>
          <w:sz w:val="22"/>
          <w:szCs w:val="22"/>
          <w:lang w:val="en-NZ"/>
        </w:rPr>
        <w:t>properties</w:t>
      </w:r>
      <w:r w:rsidRPr="0051246C">
        <w:rPr>
          <w:rFonts w:asciiTheme="minorHAnsi" w:hAnsiTheme="minorHAnsi" w:cs="Calibri"/>
          <w:sz w:val="22"/>
          <w:szCs w:val="22"/>
          <w:lang w:val="en-NZ"/>
        </w:rPr>
        <w:t>. In addition, the PDP permits farming activit</w:t>
      </w:r>
      <w:r w:rsidR="002447FE" w:rsidRPr="0051246C">
        <w:rPr>
          <w:rFonts w:asciiTheme="minorHAnsi" w:hAnsiTheme="minorHAnsi" w:cs="Calibri"/>
          <w:sz w:val="22"/>
          <w:szCs w:val="22"/>
          <w:lang w:val="en-NZ"/>
        </w:rPr>
        <w:t>y</w:t>
      </w:r>
      <w:r w:rsidRPr="0051246C">
        <w:rPr>
          <w:rFonts w:asciiTheme="minorHAnsi" w:hAnsiTheme="minorHAnsi" w:cs="Calibri"/>
          <w:sz w:val="22"/>
          <w:szCs w:val="22"/>
          <w:lang w:val="en-NZ"/>
        </w:rPr>
        <w:t xml:space="preserve"> in these areas, and </w:t>
      </w:r>
      <w:r w:rsidR="00DA24F4" w:rsidRPr="0051246C">
        <w:rPr>
          <w:rFonts w:asciiTheme="minorHAnsi" w:hAnsiTheme="minorHAnsi" w:cs="Calibri"/>
          <w:sz w:val="22"/>
          <w:szCs w:val="22"/>
          <w:lang w:val="en-NZ"/>
        </w:rPr>
        <w:t xml:space="preserve">the keeping of </w:t>
      </w:r>
      <w:r w:rsidRPr="0051246C">
        <w:rPr>
          <w:rFonts w:asciiTheme="minorHAnsi" w:hAnsiTheme="minorHAnsi" w:cs="Calibri"/>
          <w:sz w:val="22"/>
          <w:szCs w:val="22"/>
          <w:lang w:val="en-NZ"/>
        </w:rPr>
        <w:t>rooster</w:t>
      </w:r>
      <w:r w:rsidR="00DA24F4" w:rsidRPr="0051246C">
        <w:rPr>
          <w:rFonts w:asciiTheme="minorHAnsi" w:hAnsiTheme="minorHAnsi" w:cs="Calibri"/>
          <w:sz w:val="22"/>
          <w:szCs w:val="22"/>
          <w:lang w:val="en-NZ"/>
        </w:rPr>
        <w:t>s</w:t>
      </w:r>
      <w:r w:rsidRPr="0051246C">
        <w:rPr>
          <w:rFonts w:asciiTheme="minorHAnsi" w:hAnsiTheme="minorHAnsi" w:cs="Calibri"/>
          <w:sz w:val="22"/>
          <w:szCs w:val="22"/>
          <w:lang w:val="en-NZ"/>
        </w:rPr>
        <w:t xml:space="preserve"> is part of farming activity, which is required for </w:t>
      </w:r>
      <w:r w:rsidR="00DA24F4" w:rsidRPr="0051246C">
        <w:rPr>
          <w:rFonts w:asciiTheme="minorHAnsi" w:hAnsiTheme="minorHAnsi" w:cs="Calibri"/>
          <w:sz w:val="22"/>
          <w:szCs w:val="22"/>
          <w:lang w:val="en-NZ"/>
        </w:rPr>
        <w:t xml:space="preserve">breeding </w:t>
      </w:r>
      <w:r w:rsidRPr="0051246C">
        <w:rPr>
          <w:rFonts w:asciiTheme="minorHAnsi" w:hAnsiTheme="minorHAnsi" w:cs="Calibri"/>
          <w:sz w:val="22"/>
          <w:szCs w:val="22"/>
          <w:lang w:val="en-NZ"/>
        </w:rPr>
        <w:t>chicken</w:t>
      </w:r>
      <w:r w:rsidR="00DA24F4" w:rsidRPr="0051246C">
        <w:rPr>
          <w:rFonts w:asciiTheme="minorHAnsi" w:hAnsiTheme="minorHAnsi" w:cs="Calibri"/>
          <w:sz w:val="22"/>
          <w:szCs w:val="22"/>
          <w:lang w:val="en-NZ"/>
        </w:rPr>
        <w:t>s.</w:t>
      </w:r>
    </w:p>
    <w:p w14:paraId="324826BB" w14:textId="2CFF939D" w:rsidR="00096A3A" w:rsidRPr="0051246C" w:rsidRDefault="00096A3A" w:rsidP="00096A3A">
      <w:pPr>
        <w:spacing w:after="240"/>
        <w:rPr>
          <w:rFonts w:asciiTheme="minorHAnsi" w:hAnsiTheme="minorHAnsi" w:cs="Calibri"/>
          <w:sz w:val="22"/>
          <w:szCs w:val="22"/>
          <w:lang w:val="en-NZ"/>
        </w:rPr>
      </w:pPr>
      <w:r w:rsidRPr="0051246C">
        <w:rPr>
          <w:rFonts w:asciiTheme="minorHAnsi" w:hAnsiTheme="minorHAnsi" w:cs="Calibri"/>
          <w:sz w:val="22"/>
          <w:szCs w:val="22"/>
          <w:lang w:val="en-NZ"/>
        </w:rPr>
        <w:t xml:space="preserve">Furthermore, prohibiting roosters in lifestyle areas would be more restrictive compared to other bylaws. A review of </w:t>
      </w:r>
      <w:r w:rsidR="009352DA" w:rsidRPr="0051246C">
        <w:rPr>
          <w:rFonts w:asciiTheme="minorHAnsi" w:hAnsiTheme="minorHAnsi" w:cs="Calibri"/>
          <w:sz w:val="22"/>
          <w:szCs w:val="22"/>
          <w:lang w:val="en-NZ"/>
        </w:rPr>
        <w:t>11</w:t>
      </w:r>
      <w:r w:rsidRPr="0051246C">
        <w:rPr>
          <w:rFonts w:asciiTheme="minorHAnsi" w:hAnsiTheme="minorHAnsi" w:cs="Calibri"/>
          <w:sz w:val="22"/>
          <w:szCs w:val="22"/>
          <w:lang w:val="en-NZ"/>
        </w:rPr>
        <w:t xml:space="preserve"> bylaws shows that most only prohibit roosters in urban areas. An exception </w:t>
      </w:r>
      <w:r w:rsidRPr="0051246C">
        <w:rPr>
          <w:rFonts w:asciiTheme="minorHAnsi" w:hAnsiTheme="minorHAnsi" w:cs="Calibri"/>
          <w:sz w:val="22"/>
          <w:szCs w:val="22"/>
          <w:lang w:val="en-NZ"/>
        </w:rPr>
        <w:lastRenderedPageBreak/>
        <w:t>to this is Tauranga City Council, which includes the following general nuisance clause: ‘No person shall keep any rooster in the rural zone if, in the opinion of the authorised officer, the keeping of such rooster is causing a nuisance to any other person.’</w:t>
      </w:r>
    </w:p>
    <w:p w14:paraId="1FA99AF2" w14:textId="28B1ECD2" w:rsidR="00096A3A" w:rsidRPr="0051246C" w:rsidRDefault="00096A3A" w:rsidP="00096A3A">
      <w:pPr>
        <w:spacing w:after="240"/>
        <w:rPr>
          <w:rFonts w:asciiTheme="minorHAnsi" w:hAnsiTheme="minorHAnsi" w:cs="Calibri"/>
          <w:sz w:val="22"/>
          <w:szCs w:val="22"/>
          <w:lang w:val="en-NZ"/>
        </w:rPr>
      </w:pPr>
      <w:r w:rsidRPr="0051246C">
        <w:rPr>
          <w:rFonts w:asciiTheme="minorHAnsi" w:hAnsiTheme="minorHAnsi" w:cs="Calibri"/>
          <w:sz w:val="22"/>
          <w:szCs w:val="22"/>
          <w:lang w:val="en-NZ"/>
        </w:rPr>
        <w:t>Additionally, Council received only 27 complaints about roosters in lifestyle areas between July 1, 2018, and June 30, 2023. Comparatively, Council received 89 complaints regarding roosters in urban areas during the same period.</w:t>
      </w:r>
    </w:p>
    <w:p w14:paraId="269D0D9D" w14:textId="3A6B477E" w:rsidR="00BE7CDE" w:rsidRPr="0051246C" w:rsidRDefault="00096A3A" w:rsidP="00096A3A">
      <w:pPr>
        <w:spacing w:after="240"/>
        <w:rPr>
          <w:rFonts w:asciiTheme="minorHAnsi" w:hAnsiTheme="minorHAnsi" w:cs="Calibri"/>
          <w:sz w:val="22"/>
          <w:szCs w:val="22"/>
          <w:lang w:val="en-NZ"/>
        </w:rPr>
      </w:pPr>
      <w:r w:rsidRPr="0051246C">
        <w:rPr>
          <w:rFonts w:asciiTheme="minorHAnsi" w:hAnsiTheme="minorHAnsi" w:cs="Calibri"/>
          <w:sz w:val="22"/>
          <w:szCs w:val="22"/>
          <w:lang w:val="en-NZ"/>
        </w:rPr>
        <w:t>However, it is worth noting that feedback indicates that some members of the community who reside in lifestyle areas oppose permitting roosters in these areas. For example, the Tamahere Community Committee (7574) notes that they agree with a restriction on roosters for both urban and lifestyle areas.</w:t>
      </w:r>
    </w:p>
    <w:tbl>
      <w:tblPr>
        <w:tblStyle w:val="TableGrid"/>
        <w:tblW w:w="0" w:type="auto"/>
        <w:tblLook w:val="04A0" w:firstRow="1" w:lastRow="0" w:firstColumn="1" w:lastColumn="0" w:noHBand="0" w:noVBand="1"/>
      </w:tblPr>
      <w:tblGrid>
        <w:gridCol w:w="9073"/>
      </w:tblGrid>
      <w:tr w:rsidR="002149F7" w:rsidRPr="0051246C" w14:paraId="1B235203" w14:textId="77777777" w:rsidTr="001461FA">
        <w:tc>
          <w:tcPr>
            <w:tcW w:w="9073" w:type="dxa"/>
            <w:shd w:val="clear" w:color="auto" w:fill="F2F2F2" w:themeFill="background1" w:themeFillShade="F2"/>
          </w:tcPr>
          <w:p w14:paraId="2D5A9269" w14:textId="77777777" w:rsidR="002149F7" w:rsidRPr="0051246C" w:rsidRDefault="002149F7">
            <w:pPr>
              <w:rPr>
                <w:rFonts w:asciiTheme="minorHAnsi" w:hAnsiTheme="minorHAnsi" w:cs="Calibri"/>
                <w:b/>
                <w:bCs/>
                <w:sz w:val="22"/>
                <w:szCs w:val="20"/>
                <w:lang w:val="en-NZ"/>
              </w:rPr>
            </w:pPr>
            <w:r w:rsidRPr="0051246C">
              <w:rPr>
                <w:rFonts w:asciiTheme="minorHAnsi" w:hAnsiTheme="minorHAnsi" w:cs="Calibri"/>
                <w:b/>
                <w:bCs/>
                <w:sz w:val="22"/>
                <w:szCs w:val="20"/>
                <w:lang w:val="en-NZ"/>
              </w:rPr>
              <w:t>Staff recommendation 3:</w:t>
            </w:r>
          </w:p>
          <w:p w14:paraId="01924F6A" w14:textId="2D74E927" w:rsidR="00055156" w:rsidRPr="0051246C" w:rsidRDefault="00DA4572" w:rsidP="00DA4572">
            <w:pPr>
              <w:spacing w:after="120"/>
              <w:rPr>
                <w:rFonts w:asciiTheme="minorHAnsi" w:hAnsiTheme="minorHAnsi" w:cs="Calibri"/>
                <w:sz w:val="22"/>
                <w:lang w:val="en-NZ"/>
              </w:rPr>
            </w:pPr>
            <w:r w:rsidRPr="0051246C">
              <w:rPr>
                <w:rFonts w:asciiTheme="minorHAnsi" w:hAnsiTheme="minorHAnsi" w:cs="Calibri"/>
                <w:sz w:val="22"/>
                <w:lang w:val="en-NZ"/>
              </w:rPr>
              <w:t>Council to consider permitting roosters in lifestyle areas</w:t>
            </w:r>
            <w:r w:rsidR="00055156" w:rsidRPr="0051246C">
              <w:rPr>
                <w:rFonts w:asciiTheme="minorHAnsi" w:hAnsiTheme="minorHAnsi" w:cs="Calibri"/>
                <w:sz w:val="22"/>
                <w:lang w:val="en-NZ"/>
              </w:rPr>
              <w:t xml:space="preserve">, as </w:t>
            </w:r>
            <w:r w:rsidR="001F1430" w:rsidRPr="0051246C">
              <w:rPr>
                <w:rFonts w:asciiTheme="minorHAnsi" w:hAnsiTheme="minorHAnsi" w:cs="Calibri"/>
                <w:sz w:val="22"/>
                <w:lang w:val="en-NZ"/>
              </w:rPr>
              <w:t>proposed</w:t>
            </w:r>
            <w:r w:rsidR="00055156" w:rsidRPr="0051246C">
              <w:rPr>
                <w:rFonts w:asciiTheme="minorHAnsi" w:hAnsiTheme="minorHAnsi" w:cs="Calibri"/>
                <w:sz w:val="22"/>
                <w:lang w:val="en-NZ"/>
              </w:rPr>
              <w:t xml:space="preserve"> below:</w:t>
            </w:r>
          </w:p>
          <w:p w14:paraId="06AFA395" w14:textId="535747CC" w:rsidR="002149F7" w:rsidRPr="0051246C" w:rsidRDefault="00055156" w:rsidP="00C100CD">
            <w:pPr>
              <w:widowControl w:val="0"/>
              <w:tabs>
                <w:tab w:val="left" w:pos="826"/>
              </w:tabs>
              <w:autoSpaceDE w:val="0"/>
              <w:autoSpaceDN w:val="0"/>
              <w:spacing w:before="1" w:after="120"/>
              <w:ind w:right="552"/>
              <w:rPr>
                <w:rFonts w:asciiTheme="minorHAnsi" w:hAnsiTheme="minorHAnsi" w:cs="Calibri"/>
                <w:i/>
                <w:iCs/>
                <w:lang w:val="en-NZ"/>
              </w:rPr>
            </w:pPr>
            <w:r w:rsidRPr="0051246C">
              <w:rPr>
                <w:rFonts w:asciiTheme="minorHAnsi" w:hAnsiTheme="minorHAnsi"/>
                <w:i/>
                <w:iCs/>
                <w:sz w:val="22"/>
                <w:lang w:val="en-NZ"/>
              </w:rPr>
              <w:t>7.3 No</w:t>
            </w:r>
            <w:r w:rsidRPr="0051246C">
              <w:rPr>
                <w:rFonts w:asciiTheme="minorHAnsi" w:hAnsiTheme="minorHAnsi"/>
                <w:i/>
                <w:iCs/>
                <w:spacing w:val="-3"/>
                <w:sz w:val="22"/>
                <w:lang w:val="en-NZ"/>
              </w:rPr>
              <w:t xml:space="preserve"> </w:t>
            </w:r>
            <w:r w:rsidRPr="0051246C">
              <w:rPr>
                <w:rFonts w:asciiTheme="minorHAnsi" w:hAnsiTheme="minorHAnsi"/>
                <w:i/>
                <w:iCs/>
                <w:sz w:val="22"/>
                <w:lang w:val="en-NZ"/>
              </w:rPr>
              <w:t>person</w:t>
            </w:r>
            <w:r w:rsidRPr="0051246C">
              <w:rPr>
                <w:rFonts w:asciiTheme="minorHAnsi" w:hAnsiTheme="minorHAnsi"/>
                <w:i/>
                <w:iCs/>
                <w:spacing w:val="-1"/>
                <w:sz w:val="22"/>
                <w:lang w:val="en-NZ"/>
              </w:rPr>
              <w:t xml:space="preserve"> </w:t>
            </w:r>
            <w:r w:rsidRPr="0051246C">
              <w:rPr>
                <w:rFonts w:asciiTheme="minorHAnsi" w:hAnsiTheme="minorHAnsi"/>
                <w:i/>
                <w:iCs/>
                <w:sz w:val="22"/>
                <w:lang w:val="en-NZ"/>
              </w:rPr>
              <w:t>shall</w:t>
            </w:r>
            <w:r w:rsidRPr="0051246C">
              <w:rPr>
                <w:rFonts w:asciiTheme="minorHAnsi" w:hAnsiTheme="minorHAnsi"/>
                <w:i/>
                <w:iCs/>
                <w:spacing w:val="-2"/>
                <w:sz w:val="22"/>
                <w:lang w:val="en-NZ"/>
              </w:rPr>
              <w:t xml:space="preserve"> </w:t>
            </w:r>
            <w:r w:rsidRPr="0051246C">
              <w:rPr>
                <w:rFonts w:asciiTheme="minorHAnsi" w:hAnsiTheme="minorHAnsi"/>
                <w:i/>
                <w:iCs/>
                <w:sz w:val="22"/>
                <w:lang w:val="en-NZ"/>
              </w:rPr>
              <w:t>keep</w:t>
            </w:r>
            <w:r w:rsidRPr="0051246C">
              <w:rPr>
                <w:rFonts w:asciiTheme="minorHAnsi" w:hAnsiTheme="minorHAnsi"/>
                <w:i/>
                <w:iCs/>
                <w:spacing w:val="-2"/>
                <w:sz w:val="22"/>
                <w:lang w:val="en-NZ"/>
              </w:rPr>
              <w:t xml:space="preserve"> </w:t>
            </w:r>
            <w:r w:rsidRPr="0051246C">
              <w:rPr>
                <w:rFonts w:asciiTheme="minorHAnsi" w:hAnsiTheme="minorHAnsi"/>
                <w:i/>
                <w:iCs/>
                <w:sz w:val="22"/>
                <w:lang w:val="en-NZ"/>
              </w:rPr>
              <w:t>a</w:t>
            </w:r>
            <w:r w:rsidRPr="0051246C">
              <w:rPr>
                <w:rFonts w:asciiTheme="minorHAnsi" w:hAnsiTheme="minorHAnsi"/>
                <w:i/>
                <w:iCs/>
                <w:spacing w:val="-4"/>
                <w:sz w:val="22"/>
                <w:lang w:val="en-NZ"/>
              </w:rPr>
              <w:t xml:space="preserve"> </w:t>
            </w:r>
            <w:r w:rsidRPr="0051246C">
              <w:rPr>
                <w:rFonts w:asciiTheme="minorHAnsi" w:hAnsiTheme="minorHAnsi"/>
                <w:i/>
                <w:iCs/>
                <w:sz w:val="22"/>
                <w:lang w:val="en-NZ"/>
              </w:rPr>
              <w:t>rooster</w:t>
            </w:r>
            <w:r w:rsidRPr="0051246C">
              <w:rPr>
                <w:rFonts w:asciiTheme="minorHAnsi" w:hAnsiTheme="minorHAnsi"/>
                <w:i/>
                <w:iCs/>
                <w:spacing w:val="-1"/>
                <w:sz w:val="22"/>
                <w:lang w:val="en-NZ"/>
              </w:rPr>
              <w:t xml:space="preserve"> </w:t>
            </w:r>
            <w:r w:rsidRPr="0051246C">
              <w:rPr>
                <w:rFonts w:asciiTheme="minorHAnsi" w:hAnsiTheme="minorHAnsi"/>
                <w:i/>
                <w:iCs/>
                <w:sz w:val="22"/>
                <w:lang w:val="en-NZ"/>
              </w:rPr>
              <w:t>on</w:t>
            </w:r>
            <w:r w:rsidRPr="0051246C">
              <w:rPr>
                <w:rFonts w:asciiTheme="minorHAnsi" w:hAnsiTheme="minorHAnsi"/>
                <w:i/>
                <w:iCs/>
                <w:spacing w:val="-3"/>
                <w:sz w:val="22"/>
                <w:lang w:val="en-NZ"/>
              </w:rPr>
              <w:t xml:space="preserve"> </w:t>
            </w:r>
            <w:r w:rsidRPr="0051246C">
              <w:rPr>
                <w:rFonts w:asciiTheme="minorHAnsi" w:hAnsiTheme="minorHAnsi"/>
                <w:i/>
                <w:iCs/>
                <w:sz w:val="22"/>
                <w:lang w:val="en-NZ"/>
              </w:rPr>
              <w:t>any</w:t>
            </w:r>
            <w:r w:rsidRPr="0051246C">
              <w:rPr>
                <w:rFonts w:asciiTheme="minorHAnsi" w:hAnsiTheme="minorHAnsi"/>
                <w:i/>
                <w:iCs/>
                <w:spacing w:val="-2"/>
                <w:sz w:val="22"/>
                <w:lang w:val="en-NZ"/>
              </w:rPr>
              <w:t xml:space="preserve"> </w:t>
            </w:r>
            <w:r w:rsidRPr="0051246C">
              <w:rPr>
                <w:rFonts w:asciiTheme="minorHAnsi" w:hAnsiTheme="minorHAnsi"/>
                <w:i/>
                <w:iCs/>
                <w:sz w:val="22"/>
                <w:lang w:val="en-NZ"/>
              </w:rPr>
              <w:t>property</w:t>
            </w:r>
            <w:r w:rsidRPr="0051246C">
              <w:rPr>
                <w:rFonts w:asciiTheme="minorHAnsi" w:hAnsiTheme="minorHAnsi"/>
                <w:i/>
                <w:iCs/>
                <w:spacing w:val="-2"/>
                <w:sz w:val="22"/>
                <w:lang w:val="en-NZ"/>
              </w:rPr>
              <w:t xml:space="preserve"> </w:t>
            </w:r>
            <w:r w:rsidRPr="0051246C">
              <w:rPr>
                <w:rFonts w:asciiTheme="minorHAnsi" w:hAnsiTheme="minorHAnsi"/>
                <w:i/>
                <w:iCs/>
                <w:sz w:val="22"/>
                <w:lang w:val="en-NZ"/>
              </w:rPr>
              <w:t>which</w:t>
            </w:r>
            <w:r w:rsidRPr="0051246C">
              <w:rPr>
                <w:rFonts w:asciiTheme="minorHAnsi" w:hAnsiTheme="minorHAnsi"/>
                <w:i/>
                <w:iCs/>
                <w:spacing w:val="-4"/>
                <w:sz w:val="22"/>
                <w:lang w:val="en-NZ"/>
              </w:rPr>
              <w:t xml:space="preserve"> </w:t>
            </w:r>
            <w:r w:rsidRPr="0051246C">
              <w:rPr>
                <w:rFonts w:asciiTheme="minorHAnsi" w:hAnsiTheme="minorHAnsi"/>
                <w:i/>
                <w:iCs/>
                <w:sz w:val="22"/>
                <w:lang w:val="en-NZ"/>
              </w:rPr>
              <w:t>is</w:t>
            </w:r>
            <w:r w:rsidRPr="0051246C">
              <w:rPr>
                <w:rFonts w:asciiTheme="minorHAnsi" w:hAnsiTheme="minorHAnsi"/>
                <w:i/>
                <w:iCs/>
                <w:spacing w:val="-3"/>
                <w:sz w:val="22"/>
                <w:lang w:val="en-NZ"/>
              </w:rPr>
              <w:t xml:space="preserve"> </w:t>
            </w:r>
            <w:r w:rsidRPr="0051246C">
              <w:rPr>
                <w:rFonts w:asciiTheme="minorHAnsi" w:hAnsiTheme="minorHAnsi"/>
                <w:i/>
                <w:iCs/>
                <w:sz w:val="22"/>
                <w:lang w:val="en-NZ"/>
              </w:rPr>
              <w:t>within</w:t>
            </w:r>
            <w:r w:rsidRPr="0051246C">
              <w:rPr>
                <w:rFonts w:asciiTheme="minorHAnsi" w:hAnsiTheme="minorHAnsi"/>
                <w:i/>
                <w:iCs/>
                <w:spacing w:val="-4"/>
                <w:sz w:val="22"/>
                <w:lang w:val="en-NZ"/>
              </w:rPr>
              <w:t xml:space="preserve"> </w:t>
            </w:r>
            <w:r w:rsidRPr="0051246C">
              <w:rPr>
                <w:rFonts w:asciiTheme="minorHAnsi" w:hAnsiTheme="minorHAnsi"/>
                <w:i/>
                <w:iCs/>
                <w:sz w:val="22"/>
                <w:lang w:val="en-NZ"/>
              </w:rPr>
              <w:t>an</w:t>
            </w:r>
            <w:r w:rsidRPr="0051246C">
              <w:rPr>
                <w:rFonts w:asciiTheme="minorHAnsi" w:hAnsiTheme="minorHAnsi"/>
                <w:i/>
                <w:iCs/>
                <w:spacing w:val="-2"/>
                <w:sz w:val="22"/>
                <w:lang w:val="en-NZ"/>
              </w:rPr>
              <w:t xml:space="preserve"> </w:t>
            </w:r>
            <w:r w:rsidRPr="0051246C">
              <w:rPr>
                <w:rFonts w:asciiTheme="minorHAnsi" w:hAnsiTheme="minorHAnsi"/>
                <w:i/>
                <w:iCs/>
                <w:sz w:val="22"/>
                <w:lang w:val="en-NZ"/>
              </w:rPr>
              <w:t>urban</w:t>
            </w:r>
            <w:r w:rsidRPr="0051246C">
              <w:rPr>
                <w:rFonts w:asciiTheme="minorHAnsi" w:hAnsiTheme="minorHAnsi"/>
                <w:i/>
                <w:iCs/>
                <w:spacing w:val="-1"/>
                <w:sz w:val="22"/>
                <w:lang w:val="en-NZ"/>
              </w:rPr>
              <w:t xml:space="preserve"> </w:t>
            </w:r>
            <w:r w:rsidRPr="0051246C">
              <w:rPr>
                <w:rFonts w:asciiTheme="minorHAnsi" w:hAnsiTheme="minorHAnsi"/>
                <w:i/>
                <w:iCs/>
                <w:sz w:val="22"/>
                <w:lang w:val="en-NZ"/>
              </w:rPr>
              <w:t>area</w:t>
            </w:r>
            <w:r w:rsidR="00DD5D6F" w:rsidRPr="0051246C">
              <w:rPr>
                <w:rFonts w:asciiTheme="minorHAnsi" w:hAnsiTheme="minorHAnsi"/>
                <w:i/>
                <w:iCs/>
                <w:sz w:val="22"/>
                <w:lang w:val="en-NZ"/>
              </w:rPr>
              <w:t xml:space="preserve">. </w:t>
            </w:r>
            <w:r w:rsidRPr="0051246C">
              <w:rPr>
                <w:rFonts w:asciiTheme="minorHAnsi" w:hAnsiTheme="minorHAnsi"/>
                <w:i/>
                <w:iCs/>
                <w:strike/>
                <w:sz w:val="22"/>
                <w:lang w:val="en-NZ"/>
              </w:rPr>
              <w:t>or which is zoned country living under the Waikato District Plan.</w:t>
            </w:r>
            <w:r w:rsidRPr="0051246C">
              <w:rPr>
                <w:rFonts w:asciiTheme="minorHAnsi" w:hAnsiTheme="minorHAnsi"/>
                <w:i/>
                <w:iCs/>
                <w:strike/>
                <w:lang w:val="en-NZ"/>
              </w:rPr>
              <w:t xml:space="preserve"> </w:t>
            </w:r>
          </w:p>
        </w:tc>
      </w:tr>
    </w:tbl>
    <w:p w14:paraId="7B738726" w14:textId="1B1FFD8E" w:rsidR="002149F7" w:rsidRPr="0051246C" w:rsidRDefault="002149F7" w:rsidP="002149F7">
      <w:pPr>
        <w:spacing w:before="240"/>
        <w:rPr>
          <w:rFonts w:asciiTheme="minorHAnsi" w:hAnsiTheme="minorHAnsi" w:cs="Calibri"/>
          <w:b/>
          <w:bCs/>
          <w:i/>
          <w:iCs/>
          <w:sz w:val="22"/>
          <w:szCs w:val="22"/>
          <w:lang w:val="en-NZ"/>
        </w:rPr>
      </w:pPr>
      <w:r w:rsidRPr="0051246C">
        <w:rPr>
          <w:rFonts w:asciiTheme="minorHAnsi" w:hAnsiTheme="minorHAnsi" w:cs="Calibri"/>
          <w:b/>
          <w:bCs/>
          <w:i/>
          <w:iCs/>
          <w:sz w:val="22"/>
          <w:szCs w:val="22"/>
          <w:lang w:val="en-NZ"/>
        </w:rPr>
        <w:t>Beehives</w:t>
      </w:r>
    </w:p>
    <w:p w14:paraId="67D338E1" w14:textId="6BE480B1" w:rsidR="004F60DB" w:rsidRPr="0051246C" w:rsidRDefault="008A136D" w:rsidP="008A136D">
      <w:pPr>
        <w:spacing w:before="120"/>
        <w:rPr>
          <w:rFonts w:asciiTheme="minorHAnsi" w:hAnsiTheme="minorHAnsi" w:cs="Calibri"/>
          <w:b/>
          <w:bCs/>
          <w:lang w:val="en-NZ"/>
        </w:rPr>
      </w:pPr>
      <w:r w:rsidRPr="0051246C">
        <w:rPr>
          <w:rFonts w:asciiTheme="minorHAnsi" w:hAnsiTheme="minorHAnsi" w:cs="Calibri"/>
          <w:b/>
          <w:bCs/>
          <w:lang w:val="en-NZ"/>
        </w:rPr>
        <w:t xml:space="preserve">Q7. </w:t>
      </w:r>
      <w:r w:rsidR="004F60DB" w:rsidRPr="0051246C">
        <w:rPr>
          <w:rFonts w:asciiTheme="minorHAnsi" w:hAnsiTheme="minorHAnsi" w:cs="Calibri"/>
          <w:b/>
          <w:bCs/>
          <w:lang w:val="en-NZ"/>
        </w:rPr>
        <w:t>What is your preferred limit for the number of beehives on a property that you would be comfortable allowing in our district?</w:t>
      </w:r>
    </w:p>
    <w:p w14:paraId="1EE10CE9" w14:textId="01CDEB7C" w:rsidR="006710BF" w:rsidRPr="0051246C" w:rsidRDefault="00E25294" w:rsidP="00C100CD">
      <w:pPr>
        <w:keepNext/>
        <w:spacing w:before="120"/>
        <w:rPr>
          <w:rFonts w:asciiTheme="minorHAnsi" w:hAnsiTheme="minorHAnsi"/>
          <w:lang w:val="en-NZ"/>
        </w:rPr>
      </w:pPr>
      <w:r w:rsidRPr="0051246C">
        <w:rPr>
          <w:rFonts w:asciiTheme="minorHAnsi" w:hAnsiTheme="minorHAnsi" w:cs="Calibri"/>
          <w:b/>
          <w:bCs/>
          <w:noProof/>
          <w:sz w:val="22"/>
          <w:szCs w:val="22"/>
          <w:lang w:val="en-NZ"/>
        </w:rPr>
        <w:drawing>
          <wp:inline distT="0" distB="0" distL="0" distR="0" wp14:anchorId="6F0C405B" wp14:editId="0617CA2B">
            <wp:extent cx="5767705" cy="2647315"/>
            <wp:effectExtent l="0" t="0" r="4445" b="635"/>
            <wp:docPr id="18345542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979E69" w14:textId="556CBF7F" w:rsidR="00E25294" w:rsidRPr="0051246C" w:rsidRDefault="006710BF" w:rsidP="00C100CD">
      <w:pPr>
        <w:pStyle w:val="Caption"/>
        <w:rPr>
          <w:rFonts w:asciiTheme="minorHAnsi" w:hAnsiTheme="minorHAnsi" w:cs="Calibri"/>
          <w:b/>
          <w:bCs/>
          <w:lang w:val="en-NZ"/>
        </w:rPr>
      </w:pPr>
      <w:r w:rsidRPr="0051246C">
        <w:rPr>
          <w:rFonts w:asciiTheme="minorHAnsi" w:hAnsiTheme="minorHAnsi"/>
          <w:lang w:val="en-NZ"/>
        </w:rPr>
        <w:t xml:space="preserve">Figure </w:t>
      </w:r>
      <w:r w:rsidRPr="0051246C">
        <w:rPr>
          <w:rFonts w:asciiTheme="minorHAnsi" w:hAnsiTheme="minorHAnsi"/>
          <w:lang w:val="en-NZ"/>
        </w:rPr>
        <w:fldChar w:fldCharType="begin"/>
      </w:r>
      <w:r w:rsidRPr="0051246C">
        <w:rPr>
          <w:rFonts w:asciiTheme="minorHAnsi" w:hAnsiTheme="minorHAnsi"/>
          <w:lang w:val="en-NZ"/>
        </w:rPr>
        <w:instrText xml:space="preserve"> SEQ Figure \* ARABIC </w:instrText>
      </w:r>
      <w:r w:rsidRPr="0051246C">
        <w:rPr>
          <w:rFonts w:asciiTheme="minorHAnsi" w:hAnsiTheme="minorHAnsi"/>
          <w:lang w:val="en-NZ"/>
        </w:rPr>
        <w:fldChar w:fldCharType="separate"/>
      </w:r>
      <w:r w:rsidR="003860CB" w:rsidRPr="0051246C">
        <w:rPr>
          <w:rFonts w:asciiTheme="minorHAnsi" w:hAnsiTheme="minorHAnsi"/>
          <w:lang w:val="en-NZ"/>
        </w:rPr>
        <w:t>5</w:t>
      </w:r>
      <w:r w:rsidRPr="0051246C">
        <w:rPr>
          <w:rFonts w:asciiTheme="minorHAnsi" w:hAnsiTheme="minorHAnsi"/>
          <w:lang w:val="en-NZ"/>
        </w:rPr>
        <w:fldChar w:fldCharType="end"/>
      </w:r>
      <w:r w:rsidRPr="0051246C">
        <w:rPr>
          <w:rFonts w:asciiTheme="minorHAnsi" w:hAnsiTheme="minorHAnsi"/>
          <w:lang w:val="en-NZ"/>
        </w:rPr>
        <w:t xml:space="preserve">: </w:t>
      </w:r>
      <w:r w:rsidR="005E6BB3" w:rsidRPr="0051246C">
        <w:rPr>
          <w:rFonts w:asciiTheme="minorHAnsi" w:hAnsiTheme="minorHAnsi"/>
          <w:lang w:val="en-NZ"/>
        </w:rPr>
        <w:t>Number of r</w:t>
      </w:r>
      <w:r w:rsidRPr="0051246C">
        <w:rPr>
          <w:rFonts w:asciiTheme="minorHAnsi" w:hAnsiTheme="minorHAnsi"/>
          <w:lang w:val="en-NZ"/>
        </w:rPr>
        <w:t>esponse</w:t>
      </w:r>
      <w:r w:rsidR="005E6BB3" w:rsidRPr="0051246C">
        <w:rPr>
          <w:rFonts w:asciiTheme="minorHAnsi" w:hAnsiTheme="minorHAnsi"/>
          <w:lang w:val="en-NZ"/>
        </w:rPr>
        <w:t>s</w:t>
      </w:r>
      <w:r w:rsidRPr="0051246C">
        <w:rPr>
          <w:rFonts w:asciiTheme="minorHAnsi" w:hAnsiTheme="minorHAnsi"/>
          <w:lang w:val="en-NZ"/>
        </w:rPr>
        <w:t xml:space="preserve"> to Q7</w:t>
      </w:r>
      <w:r w:rsidR="007B4EA1" w:rsidRPr="0051246C">
        <w:rPr>
          <w:rFonts w:asciiTheme="minorHAnsi" w:hAnsiTheme="minorHAnsi"/>
          <w:lang w:val="en-NZ"/>
        </w:rPr>
        <w:t>.</w:t>
      </w:r>
    </w:p>
    <w:p w14:paraId="7FD89678" w14:textId="4CC44FE5" w:rsidR="006710BF" w:rsidRPr="0051246C" w:rsidRDefault="003052E6" w:rsidP="003052E6">
      <w:pPr>
        <w:spacing w:before="120"/>
        <w:rPr>
          <w:rFonts w:asciiTheme="minorHAnsi" w:hAnsiTheme="minorHAnsi" w:cs="Calibri"/>
          <w:b/>
          <w:bCs/>
          <w:lang w:val="en-NZ"/>
        </w:rPr>
      </w:pPr>
      <w:r w:rsidRPr="0051246C">
        <w:rPr>
          <w:rFonts w:asciiTheme="minorHAnsi" w:hAnsiTheme="minorHAnsi" w:cs="Calibri"/>
          <w:b/>
          <w:bCs/>
          <w:lang w:val="en-NZ"/>
        </w:rPr>
        <w:t xml:space="preserve">Q8. </w:t>
      </w:r>
      <w:r w:rsidR="006710BF" w:rsidRPr="0051246C">
        <w:rPr>
          <w:rFonts w:asciiTheme="minorHAnsi" w:hAnsiTheme="minorHAnsi" w:cs="Calibri"/>
          <w:b/>
          <w:bCs/>
          <w:lang w:val="en-NZ"/>
        </w:rPr>
        <w:t>Please tell us why:</w:t>
      </w:r>
    </w:p>
    <w:p w14:paraId="38F828D9" w14:textId="712EF7DA" w:rsidR="00482F52" w:rsidRPr="0051246C" w:rsidRDefault="00482F52" w:rsidP="00482F52">
      <w:pPr>
        <w:rPr>
          <w:rFonts w:asciiTheme="minorHAnsi" w:hAnsiTheme="minorHAnsi" w:cs="Calibri"/>
          <w:sz w:val="22"/>
          <w:szCs w:val="22"/>
          <w:lang w:val="en-NZ"/>
        </w:rPr>
      </w:pPr>
      <w:r w:rsidRPr="0051246C">
        <w:rPr>
          <w:rFonts w:asciiTheme="minorHAnsi" w:hAnsiTheme="minorHAnsi" w:cs="Calibri"/>
          <w:sz w:val="22"/>
          <w:szCs w:val="22"/>
          <w:lang w:val="en-NZ"/>
        </w:rPr>
        <w:t>13</w:t>
      </w:r>
      <w:r w:rsidR="007C4F4B">
        <w:rPr>
          <w:rFonts w:asciiTheme="minorHAnsi" w:hAnsiTheme="minorHAnsi" w:cs="Calibri"/>
          <w:sz w:val="22"/>
          <w:szCs w:val="22"/>
          <w:lang w:val="en-NZ"/>
        </w:rPr>
        <w:t>8</w:t>
      </w:r>
      <w:r w:rsidRPr="0051246C">
        <w:rPr>
          <w:rFonts w:asciiTheme="minorHAnsi" w:hAnsiTheme="minorHAnsi" w:cs="Calibri"/>
          <w:sz w:val="22"/>
          <w:szCs w:val="22"/>
          <w:lang w:val="en-NZ"/>
        </w:rPr>
        <w:t xml:space="preserve"> comments were made </w:t>
      </w:r>
      <w:r w:rsidRPr="0051246C">
        <w:rPr>
          <w:rFonts w:asciiTheme="minorHAnsi" w:hAnsiTheme="minorHAnsi" w:cs="Calibri"/>
          <w:i/>
          <w:iCs/>
          <w:sz w:val="22"/>
          <w:szCs w:val="22"/>
          <w:lang w:val="en-NZ"/>
        </w:rPr>
        <w:t>in support</w:t>
      </w:r>
      <w:r w:rsidRPr="0051246C">
        <w:rPr>
          <w:rFonts w:asciiTheme="minorHAnsi" w:hAnsiTheme="minorHAnsi" w:cs="Calibri"/>
          <w:sz w:val="22"/>
          <w:szCs w:val="22"/>
          <w:lang w:val="en-NZ"/>
        </w:rPr>
        <w:t xml:space="preserve"> of more beehives, for the </w:t>
      </w:r>
      <w:r w:rsidR="0044679E" w:rsidRPr="0051246C">
        <w:rPr>
          <w:rFonts w:asciiTheme="minorHAnsi" w:hAnsiTheme="minorHAnsi" w:cs="Calibri"/>
          <w:sz w:val="22"/>
          <w:szCs w:val="22"/>
          <w:lang w:val="en-NZ"/>
        </w:rPr>
        <w:t>following main reasons:</w:t>
      </w:r>
    </w:p>
    <w:p w14:paraId="595825A0" w14:textId="7FB218D8" w:rsidR="00D860CA" w:rsidRPr="0051246C" w:rsidRDefault="00547C01" w:rsidP="00484CAD">
      <w:pPr>
        <w:pStyle w:val="ListParagraph"/>
        <w:numPr>
          <w:ilvl w:val="0"/>
          <w:numId w:val="37"/>
        </w:numPr>
        <w:rPr>
          <w:rFonts w:asciiTheme="minorHAnsi" w:hAnsiTheme="minorHAnsi" w:cs="Calibri"/>
          <w:lang w:val="en-US"/>
        </w:rPr>
      </w:pPr>
      <w:r w:rsidRPr="0051246C">
        <w:rPr>
          <w:rFonts w:asciiTheme="minorHAnsi" w:hAnsiTheme="minorHAnsi" w:cs="Calibri"/>
          <w:lang w:val="en-US"/>
        </w:rPr>
        <w:t>Respondents</w:t>
      </w:r>
      <w:r w:rsidR="00D860CA" w:rsidRPr="0051246C">
        <w:rPr>
          <w:rFonts w:asciiTheme="minorHAnsi" w:hAnsiTheme="minorHAnsi" w:cs="Calibri"/>
          <w:lang w:val="en-US"/>
        </w:rPr>
        <w:t xml:space="preserve"> </w:t>
      </w:r>
      <w:proofErr w:type="spellStart"/>
      <w:r w:rsidR="00D860CA" w:rsidRPr="0051246C">
        <w:rPr>
          <w:rFonts w:asciiTheme="minorHAnsi" w:hAnsiTheme="minorHAnsi" w:cs="Calibri"/>
          <w:lang w:val="en-US"/>
        </w:rPr>
        <w:t>emphasise</w:t>
      </w:r>
      <w:proofErr w:type="spellEnd"/>
      <w:r w:rsidR="00D860CA" w:rsidRPr="0051246C">
        <w:rPr>
          <w:rFonts w:asciiTheme="minorHAnsi" w:hAnsiTheme="minorHAnsi" w:cs="Calibri"/>
          <w:lang w:val="en-US"/>
        </w:rPr>
        <w:t xml:space="preserve"> the crucial role of bees in pollination and ecosystem health, advocating against limiting hives due to potential damage to the ecosystem.</w:t>
      </w:r>
    </w:p>
    <w:p w14:paraId="509D0A64" w14:textId="2D4A6DF4" w:rsidR="00CF57EC" w:rsidRPr="0051246C" w:rsidRDefault="00547C01" w:rsidP="00484CAD">
      <w:pPr>
        <w:pStyle w:val="ListParagraph"/>
        <w:numPr>
          <w:ilvl w:val="0"/>
          <w:numId w:val="37"/>
        </w:numPr>
        <w:rPr>
          <w:rFonts w:asciiTheme="minorHAnsi" w:hAnsiTheme="minorHAnsi" w:cs="Calibri"/>
        </w:rPr>
      </w:pPr>
      <w:r w:rsidRPr="0051246C">
        <w:rPr>
          <w:rFonts w:asciiTheme="minorHAnsi" w:hAnsiTheme="minorHAnsi" w:cs="Calibri"/>
          <w:lang w:val="en-US"/>
        </w:rPr>
        <w:t xml:space="preserve">Respondents </w:t>
      </w:r>
      <w:r w:rsidR="00CF57EC" w:rsidRPr="0051246C">
        <w:rPr>
          <w:rFonts w:asciiTheme="minorHAnsi" w:hAnsiTheme="minorHAnsi" w:cs="Calibri"/>
        </w:rPr>
        <w:t>stress the importance of responsible beekeeping practices to mitigate any nuisance caused by bees.</w:t>
      </w:r>
    </w:p>
    <w:p w14:paraId="317185F3" w14:textId="23BD99A1" w:rsidR="002B5849" w:rsidRPr="0051246C" w:rsidRDefault="00547C01" w:rsidP="00484CAD">
      <w:pPr>
        <w:pStyle w:val="ListParagraph"/>
        <w:numPr>
          <w:ilvl w:val="0"/>
          <w:numId w:val="37"/>
        </w:numPr>
        <w:rPr>
          <w:rFonts w:asciiTheme="minorHAnsi" w:hAnsiTheme="minorHAnsi" w:cs="Calibri"/>
        </w:rPr>
      </w:pPr>
      <w:r w:rsidRPr="0051246C">
        <w:rPr>
          <w:rFonts w:asciiTheme="minorHAnsi" w:hAnsiTheme="minorHAnsi" w:cs="Calibri"/>
          <w:lang w:val="en-US"/>
        </w:rPr>
        <w:t xml:space="preserve">Respondents </w:t>
      </w:r>
      <w:r w:rsidR="002B5849" w:rsidRPr="0051246C">
        <w:rPr>
          <w:rFonts w:asciiTheme="minorHAnsi" w:hAnsiTheme="minorHAnsi" w:cs="Calibri"/>
        </w:rPr>
        <w:t>argue against proposed limits, with suggestions ranging from unlimited hives to restrictions based on factors like forage availability and setbacks, rather than property size.</w:t>
      </w:r>
    </w:p>
    <w:p w14:paraId="3B57F592" w14:textId="37CF5E16" w:rsidR="001C335E" w:rsidRPr="0051246C" w:rsidRDefault="001C335E" w:rsidP="001C335E">
      <w:pPr>
        <w:rPr>
          <w:rFonts w:asciiTheme="minorHAnsi" w:hAnsiTheme="minorHAnsi" w:cs="Calibri"/>
          <w:sz w:val="22"/>
          <w:szCs w:val="22"/>
          <w:lang w:val="en-NZ"/>
        </w:rPr>
      </w:pPr>
      <w:r w:rsidRPr="0051246C">
        <w:rPr>
          <w:rFonts w:asciiTheme="minorHAnsi" w:hAnsiTheme="minorHAnsi" w:cs="Calibri"/>
          <w:sz w:val="22"/>
          <w:szCs w:val="22"/>
          <w:lang w:val="en-NZ"/>
        </w:rPr>
        <w:t xml:space="preserve">25 comments were made in </w:t>
      </w:r>
      <w:r w:rsidRPr="0051246C">
        <w:rPr>
          <w:rFonts w:asciiTheme="minorHAnsi" w:hAnsiTheme="minorHAnsi" w:cs="Calibri"/>
          <w:i/>
          <w:iCs/>
          <w:sz w:val="22"/>
          <w:szCs w:val="22"/>
          <w:lang w:val="en-NZ"/>
        </w:rPr>
        <w:t>opposition</w:t>
      </w:r>
      <w:r w:rsidRPr="0051246C">
        <w:rPr>
          <w:rFonts w:asciiTheme="minorHAnsi" w:hAnsiTheme="minorHAnsi" w:cs="Calibri"/>
          <w:sz w:val="22"/>
          <w:szCs w:val="22"/>
          <w:lang w:val="en-NZ"/>
        </w:rPr>
        <w:t xml:space="preserve"> to more beehives, for the following main reasons:</w:t>
      </w:r>
    </w:p>
    <w:p w14:paraId="20D4E037" w14:textId="2599550F" w:rsidR="00017019" w:rsidRPr="0051246C" w:rsidRDefault="00017019" w:rsidP="006C299E">
      <w:pPr>
        <w:pStyle w:val="ListParagraph"/>
        <w:numPr>
          <w:ilvl w:val="0"/>
          <w:numId w:val="37"/>
        </w:numPr>
        <w:rPr>
          <w:rFonts w:asciiTheme="minorHAnsi" w:hAnsiTheme="minorHAnsi" w:cs="Calibri"/>
        </w:rPr>
      </w:pPr>
      <w:r w:rsidRPr="0051246C">
        <w:rPr>
          <w:rFonts w:asciiTheme="minorHAnsi" w:hAnsiTheme="minorHAnsi" w:cs="Calibri"/>
        </w:rPr>
        <w:t>F</w:t>
      </w:r>
      <w:r w:rsidR="007874D5" w:rsidRPr="0051246C">
        <w:rPr>
          <w:rFonts w:asciiTheme="minorHAnsi" w:hAnsiTheme="minorHAnsi" w:cs="Calibri"/>
        </w:rPr>
        <w:t>ear of bee stings and allergic reactions</w:t>
      </w:r>
      <w:r w:rsidR="003B0E54" w:rsidRPr="0051246C">
        <w:rPr>
          <w:rFonts w:asciiTheme="minorHAnsi" w:hAnsiTheme="minorHAnsi" w:cs="Calibri"/>
        </w:rPr>
        <w:t>,</w:t>
      </w:r>
      <w:r w:rsidR="007874D5" w:rsidRPr="0051246C">
        <w:rPr>
          <w:rFonts w:asciiTheme="minorHAnsi" w:hAnsiTheme="minorHAnsi" w:cs="Calibri"/>
        </w:rPr>
        <w:t xml:space="preserve"> and bees defecating on belongings (such as washing, house, car).</w:t>
      </w:r>
      <w:r w:rsidRPr="0051246C">
        <w:rPr>
          <w:rFonts w:asciiTheme="minorHAnsi" w:hAnsiTheme="minorHAnsi" w:cs="Calibri"/>
        </w:rPr>
        <w:t xml:space="preserve"> </w:t>
      </w:r>
    </w:p>
    <w:p w14:paraId="06BC73BE" w14:textId="02E13FAC" w:rsidR="004475EF" w:rsidRPr="0051246C" w:rsidRDefault="00017019" w:rsidP="006C299E">
      <w:pPr>
        <w:pStyle w:val="ListParagraph"/>
        <w:numPr>
          <w:ilvl w:val="0"/>
          <w:numId w:val="37"/>
        </w:numPr>
        <w:rPr>
          <w:rFonts w:asciiTheme="minorHAnsi" w:hAnsiTheme="minorHAnsi" w:cs="Calibri"/>
        </w:rPr>
      </w:pPr>
      <w:r w:rsidRPr="0051246C">
        <w:rPr>
          <w:rFonts w:asciiTheme="minorHAnsi" w:hAnsiTheme="minorHAnsi" w:cs="Calibri"/>
        </w:rPr>
        <w:lastRenderedPageBreak/>
        <w:t xml:space="preserve">Spatial requirements of beekeeping, with </w:t>
      </w:r>
      <w:r w:rsidR="00547C01" w:rsidRPr="0051246C">
        <w:rPr>
          <w:rFonts w:asciiTheme="minorHAnsi" w:hAnsiTheme="minorHAnsi" w:cs="Calibri"/>
        </w:rPr>
        <w:t>r</w:t>
      </w:r>
      <w:proofErr w:type="spellStart"/>
      <w:r w:rsidR="00547C01" w:rsidRPr="0051246C">
        <w:rPr>
          <w:rFonts w:asciiTheme="minorHAnsi" w:hAnsiTheme="minorHAnsi" w:cs="Calibri"/>
          <w:lang w:val="en-US"/>
        </w:rPr>
        <w:t>espondents</w:t>
      </w:r>
      <w:proofErr w:type="spellEnd"/>
      <w:r w:rsidR="00547C01" w:rsidRPr="0051246C">
        <w:rPr>
          <w:rFonts w:asciiTheme="minorHAnsi" w:hAnsiTheme="minorHAnsi" w:cs="Calibri"/>
          <w:lang w:val="en-US"/>
        </w:rPr>
        <w:t xml:space="preserve"> </w:t>
      </w:r>
      <w:r w:rsidRPr="0051246C">
        <w:rPr>
          <w:rFonts w:asciiTheme="minorHAnsi" w:hAnsiTheme="minorHAnsi" w:cs="Calibri"/>
        </w:rPr>
        <w:t>arguing against clustering hives closely together due to competition for food sources and the necessity of adequate space for bee activity.</w:t>
      </w:r>
    </w:p>
    <w:p w14:paraId="2459704F" w14:textId="77777777" w:rsidR="00DC61E4" w:rsidRPr="0051246C" w:rsidRDefault="00DC61E4" w:rsidP="00DC61E4">
      <w:pPr>
        <w:spacing w:before="120" w:after="120"/>
        <w:rPr>
          <w:rFonts w:asciiTheme="minorHAnsi" w:hAnsiTheme="minorHAnsi" w:cs="Calibri"/>
          <w:b/>
          <w:bCs/>
          <w:sz w:val="22"/>
          <w:szCs w:val="22"/>
          <w:lang w:val="en-NZ"/>
        </w:rPr>
      </w:pPr>
      <w:r w:rsidRPr="0051246C">
        <w:rPr>
          <w:rFonts w:asciiTheme="minorHAnsi" w:hAnsiTheme="minorHAnsi" w:cs="Calibri"/>
          <w:b/>
          <w:bCs/>
          <w:sz w:val="22"/>
          <w:szCs w:val="22"/>
          <w:lang w:val="en-NZ"/>
        </w:rPr>
        <w:t xml:space="preserve">Staff comment: </w:t>
      </w:r>
    </w:p>
    <w:p w14:paraId="1A761FCA" w14:textId="13EE98A3" w:rsidR="0086284B" w:rsidRPr="0051246C" w:rsidRDefault="00547C01" w:rsidP="00DC61E4">
      <w:pPr>
        <w:spacing w:after="240"/>
        <w:rPr>
          <w:rFonts w:asciiTheme="minorHAnsi" w:hAnsiTheme="minorHAnsi" w:cs="Calibri"/>
          <w:sz w:val="22"/>
          <w:szCs w:val="22"/>
          <w:lang w:val="en-NZ"/>
        </w:rPr>
      </w:pPr>
      <w:r w:rsidRPr="0051246C">
        <w:rPr>
          <w:rFonts w:asciiTheme="minorHAnsi" w:hAnsiTheme="minorHAnsi" w:cs="Calibri"/>
          <w:lang w:val="en-US"/>
        </w:rPr>
        <w:t xml:space="preserve">Respondents </w:t>
      </w:r>
      <w:r w:rsidR="0086284B" w:rsidRPr="0051246C">
        <w:rPr>
          <w:rFonts w:asciiTheme="minorHAnsi" w:hAnsiTheme="minorHAnsi" w:cs="Calibri"/>
          <w:sz w:val="22"/>
          <w:szCs w:val="22"/>
          <w:lang w:val="en-NZ"/>
        </w:rPr>
        <w:t>generally express a positive sentiment regarding bees and the</w:t>
      </w:r>
      <w:r w:rsidR="005D47FD" w:rsidRPr="0051246C">
        <w:rPr>
          <w:rFonts w:asciiTheme="minorHAnsi" w:hAnsiTheme="minorHAnsi" w:cs="Calibri"/>
          <w:sz w:val="22"/>
          <w:szCs w:val="22"/>
          <w:lang w:val="en-NZ"/>
        </w:rPr>
        <w:t>ir crucial role within the ecosystem. This is demonstrated by 13</w:t>
      </w:r>
      <w:r w:rsidR="007C4F4B">
        <w:rPr>
          <w:rFonts w:asciiTheme="minorHAnsi" w:hAnsiTheme="minorHAnsi" w:cs="Calibri"/>
          <w:sz w:val="22"/>
          <w:szCs w:val="22"/>
          <w:lang w:val="en-NZ"/>
        </w:rPr>
        <w:t>8</w:t>
      </w:r>
      <w:r w:rsidR="005D47FD" w:rsidRPr="0051246C">
        <w:rPr>
          <w:rFonts w:asciiTheme="minorHAnsi" w:hAnsiTheme="minorHAnsi" w:cs="Calibri"/>
          <w:sz w:val="22"/>
          <w:szCs w:val="22"/>
          <w:lang w:val="en-NZ"/>
        </w:rPr>
        <w:t xml:space="preserve"> comments in support of more beehives, compared to 25 comments in opposition</w:t>
      </w:r>
      <w:r w:rsidR="00426FDC" w:rsidRPr="0051246C">
        <w:rPr>
          <w:rFonts w:asciiTheme="minorHAnsi" w:hAnsiTheme="minorHAnsi" w:cs="Calibri"/>
          <w:sz w:val="22"/>
          <w:szCs w:val="22"/>
          <w:lang w:val="en-NZ"/>
        </w:rPr>
        <w:t xml:space="preserve"> </w:t>
      </w:r>
      <w:r w:rsidR="00283595" w:rsidRPr="0051246C">
        <w:rPr>
          <w:rFonts w:asciiTheme="minorHAnsi" w:hAnsiTheme="minorHAnsi" w:cs="Calibri"/>
          <w:sz w:val="22"/>
          <w:szCs w:val="22"/>
          <w:lang w:val="en-NZ"/>
        </w:rPr>
        <w:t>to</w:t>
      </w:r>
      <w:r w:rsidR="00426FDC" w:rsidRPr="0051246C">
        <w:rPr>
          <w:rFonts w:asciiTheme="minorHAnsi" w:hAnsiTheme="minorHAnsi" w:cs="Calibri"/>
          <w:sz w:val="22"/>
          <w:szCs w:val="22"/>
          <w:lang w:val="en-NZ"/>
        </w:rPr>
        <w:t xml:space="preserve"> more beehives</w:t>
      </w:r>
      <w:r w:rsidR="005D47FD" w:rsidRPr="0051246C">
        <w:rPr>
          <w:rFonts w:asciiTheme="minorHAnsi" w:hAnsiTheme="minorHAnsi" w:cs="Calibri"/>
          <w:sz w:val="22"/>
          <w:szCs w:val="22"/>
          <w:lang w:val="en-NZ"/>
        </w:rPr>
        <w:t xml:space="preserve">. </w:t>
      </w:r>
    </w:p>
    <w:p w14:paraId="7357887E" w14:textId="73B9051F" w:rsidR="005D47FD" w:rsidRPr="0051246C" w:rsidRDefault="00166D3B" w:rsidP="00DC61E4">
      <w:pPr>
        <w:spacing w:after="240"/>
        <w:rPr>
          <w:rFonts w:asciiTheme="minorHAnsi" w:hAnsiTheme="minorHAnsi" w:cs="Calibri"/>
          <w:sz w:val="22"/>
          <w:szCs w:val="22"/>
          <w:lang w:val="en-NZ"/>
        </w:rPr>
      </w:pPr>
      <w:r w:rsidRPr="0051246C">
        <w:rPr>
          <w:rFonts w:asciiTheme="minorHAnsi" w:hAnsiTheme="minorHAnsi" w:cs="Calibri"/>
          <w:sz w:val="22"/>
          <w:szCs w:val="22"/>
          <w:lang w:val="en-NZ"/>
        </w:rPr>
        <w:t xml:space="preserve">Regarding the permitted number of beehives, most respondents align with Clause 8.5. of the </w:t>
      </w:r>
      <w:r w:rsidR="00DE6B00" w:rsidRPr="0051246C">
        <w:rPr>
          <w:rFonts w:asciiTheme="minorHAnsi" w:hAnsiTheme="minorHAnsi" w:cs="Calibri"/>
          <w:sz w:val="22"/>
          <w:szCs w:val="22"/>
          <w:lang w:val="en-NZ"/>
        </w:rPr>
        <w:t>2015</w:t>
      </w:r>
      <w:r w:rsidRPr="0051246C">
        <w:rPr>
          <w:rFonts w:asciiTheme="minorHAnsi" w:hAnsiTheme="minorHAnsi" w:cs="Calibri"/>
          <w:sz w:val="22"/>
          <w:szCs w:val="22"/>
          <w:lang w:val="en-NZ"/>
        </w:rPr>
        <w:t xml:space="preserve"> Bylaw, which sets limits based on property size. </w:t>
      </w:r>
      <w:r w:rsidR="00CD644D" w:rsidRPr="0051246C">
        <w:rPr>
          <w:rFonts w:asciiTheme="minorHAnsi" w:hAnsiTheme="minorHAnsi" w:cs="Calibri"/>
          <w:sz w:val="22"/>
          <w:szCs w:val="22"/>
          <w:lang w:val="en-NZ"/>
        </w:rPr>
        <w:t>Th</w:t>
      </w:r>
      <w:r w:rsidR="00BB4CBB" w:rsidRPr="0051246C">
        <w:rPr>
          <w:rFonts w:asciiTheme="minorHAnsi" w:hAnsiTheme="minorHAnsi" w:cs="Calibri"/>
          <w:sz w:val="22"/>
          <w:szCs w:val="22"/>
          <w:lang w:val="en-NZ"/>
        </w:rPr>
        <w:t>e</w:t>
      </w:r>
      <w:r w:rsidR="00CD644D" w:rsidRPr="0051246C">
        <w:rPr>
          <w:rFonts w:asciiTheme="minorHAnsi" w:hAnsiTheme="minorHAnsi" w:cs="Calibri"/>
          <w:sz w:val="22"/>
          <w:szCs w:val="22"/>
          <w:lang w:val="en-NZ"/>
        </w:rPr>
        <w:t xml:space="preserve"> exception to this </w:t>
      </w:r>
      <w:r w:rsidR="00210AE4" w:rsidRPr="0051246C">
        <w:rPr>
          <w:rFonts w:asciiTheme="minorHAnsi" w:hAnsiTheme="minorHAnsi" w:cs="Calibri"/>
          <w:sz w:val="22"/>
          <w:szCs w:val="22"/>
          <w:lang w:val="en-NZ"/>
        </w:rPr>
        <w:t>is</w:t>
      </w:r>
      <w:r w:rsidR="00CD644D" w:rsidRPr="0051246C">
        <w:rPr>
          <w:rFonts w:asciiTheme="minorHAnsi" w:hAnsiTheme="minorHAnsi" w:cs="Calibri"/>
          <w:sz w:val="22"/>
          <w:szCs w:val="22"/>
          <w:lang w:val="en-NZ"/>
        </w:rPr>
        <w:t xml:space="preserve"> </w:t>
      </w:r>
      <w:r w:rsidR="00830414" w:rsidRPr="0051246C">
        <w:rPr>
          <w:rFonts w:asciiTheme="minorHAnsi" w:hAnsiTheme="minorHAnsi" w:cs="Calibri"/>
          <w:sz w:val="22"/>
          <w:szCs w:val="22"/>
          <w:lang w:val="en-NZ"/>
        </w:rPr>
        <w:t>most</w:t>
      </w:r>
      <w:r w:rsidR="00394103" w:rsidRPr="0051246C">
        <w:rPr>
          <w:rFonts w:asciiTheme="minorHAnsi" w:hAnsiTheme="minorHAnsi" w:cs="Calibri"/>
          <w:sz w:val="22"/>
          <w:szCs w:val="22"/>
          <w:lang w:val="en-NZ"/>
        </w:rPr>
        <w:t xml:space="preserve"> respondents selected 7+ as the number of hives that should be permitted for properties 4001 square metres +</w:t>
      </w:r>
      <w:r w:rsidR="00EC1141">
        <w:rPr>
          <w:rFonts w:asciiTheme="minorHAnsi" w:hAnsiTheme="minorHAnsi" w:cs="Calibri"/>
          <w:sz w:val="22"/>
          <w:szCs w:val="22"/>
          <w:lang w:val="en-NZ"/>
        </w:rPr>
        <w:t>, rather than 6 hives as per the 2015 Bylaw</w:t>
      </w:r>
      <w:r w:rsidR="00394103" w:rsidRPr="0051246C">
        <w:rPr>
          <w:rFonts w:asciiTheme="minorHAnsi" w:hAnsiTheme="minorHAnsi" w:cs="Calibri"/>
          <w:sz w:val="22"/>
          <w:szCs w:val="22"/>
          <w:lang w:val="en-NZ"/>
        </w:rPr>
        <w:t xml:space="preserve">. </w:t>
      </w:r>
    </w:p>
    <w:p w14:paraId="0447EC4A" w14:textId="06544708" w:rsidR="0010780E" w:rsidRPr="0051246C" w:rsidRDefault="0010780E" w:rsidP="00C100CD">
      <w:pPr>
        <w:pStyle w:val="ListParagraph"/>
        <w:widowControl w:val="0"/>
        <w:numPr>
          <w:ilvl w:val="1"/>
          <w:numId w:val="66"/>
        </w:numPr>
        <w:tabs>
          <w:tab w:val="left" w:pos="826"/>
        </w:tabs>
        <w:autoSpaceDE w:val="0"/>
        <w:autoSpaceDN w:val="0"/>
        <w:rPr>
          <w:rFonts w:asciiTheme="minorHAnsi" w:hAnsiTheme="minorHAnsi"/>
          <w:i/>
          <w:iCs/>
        </w:rPr>
      </w:pPr>
      <w:r w:rsidRPr="0051246C">
        <w:rPr>
          <w:rFonts w:asciiTheme="minorHAnsi" w:hAnsiTheme="minorHAnsi"/>
          <w:i/>
          <w:iCs/>
        </w:rPr>
        <w:t xml:space="preserve">Except by prior written approval, the </w:t>
      </w:r>
      <w:proofErr w:type="gramStart"/>
      <w:r w:rsidRPr="0051246C">
        <w:rPr>
          <w:rFonts w:asciiTheme="minorHAnsi" w:hAnsiTheme="minorHAnsi"/>
          <w:i/>
          <w:iCs/>
        </w:rPr>
        <w:t>number</w:t>
      </w:r>
      <w:proofErr w:type="gramEnd"/>
      <w:r w:rsidRPr="0051246C">
        <w:rPr>
          <w:rFonts w:asciiTheme="minorHAnsi" w:hAnsiTheme="minorHAnsi"/>
          <w:i/>
          <w:iCs/>
        </w:rPr>
        <w:t xml:space="preserve"> of hives in all zone</w:t>
      </w:r>
      <w:r w:rsidR="00156D7F" w:rsidRPr="0051246C">
        <w:rPr>
          <w:rFonts w:asciiTheme="minorHAnsi" w:hAnsiTheme="minorHAnsi"/>
          <w:i/>
          <w:iCs/>
        </w:rPr>
        <w:t>s</w:t>
      </w:r>
      <w:r w:rsidRPr="0051246C">
        <w:rPr>
          <w:rFonts w:asciiTheme="minorHAnsi" w:hAnsiTheme="minorHAnsi"/>
          <w:i/>
          <w:iCs/>
        </w:rPr>
        <w:t xml:space="preserve"> (excluding the General Rural Zone or Rural Zone as defined in Proposed and Operative Waikato District Plan) does not exceed that which is allowed for the area of the premises as indicated in the following table:</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9"/>
        <w:gridCol w:w="2854"/>
      </w:tblGrid>
      <w:tr w:rsidR="0010780E" w:rsidRPr="0051246C" w14:paraId="75A31AFD" w14:textId="77777777" w:rsidTr="00C100CD">
        <w:trPr>
          <w:trHeight w:val="256"/>
        </w:trPr>
        <w:tc>
          <w:tcPr>
            <w:tcW w:w="3339" w:type="dxa"/>
          </w:tcPr>
          <w:p w14:paraId="0469895B" w14:textId="77777777" w:rsidR="0010780E" w:rsidRPr="0051246C" w:rsidRDefault="0010780E">
            <w:pPr>
              <w:pStyle w:val="TableParagraph"/>
              <w:spacing w:line="236" w:lineRule="exact"/>
              <w:ind w:left="107"/>
              <w:rPr>
                <w:rFonts w:asciiTheme="minorHAnsi" w:hAnsiTheme="minorHAnsi"/>
                <w:i/>
                <w:iCs/>
                <w:lang w:val="en-NZ"/>
              </w:rPr>
            </w:pPr>
            <w:r w:rsidRPr="0051246C">
              <w:rPr>
                <w:rFonts w:asciiTheme="minorHAnsi" w:hAnsiTheme="minorHAnsi"/>
                <w:i/>
                <w:iCs/>
                <w:lang w:val="en-NZ"/>
              </w:rPr>
              <w:t>Property</w:t>
            </w:r>
            <w:r w:rsidRPr="0051246C">
              <w:rPr>
                <w:rFonts w:asciiTheme="minorHAnsi" w:hAnsiTheme="minorHAnsi"/>
                <w:i/>
                <w:iCs/>
                <w:spacing w:val="-2"/>
                <w:lang w:val="en-NZ"/>
              </w:rPr>
              <w:t xml:space="preserve"> </w:t>
            </w:r>
            <w:r w:rsidRPr="0051246C">
              <w:rPr>
                <w:rFonts w:asciiTheme="minorHAnsi" w:hAnsiTheme="minorHAnsi"/>
                <w:i/>
                <w:iCs/>
                <w:spacing w:val="-4"/>
                <w:lang w:val="en-NZ"/>
              </w:rPr>
              <w:t>Area</w:t>
            </w:r>
          </w:p>
        </w:tc>
        <w:tc>
          <w:tcPr>
            <w:tcW w:w="2854" w:type="dxa"/>
          </w:tcPr>
          <w:p w14:paraId="5FC72353" w14:textId="77777777" w:rsidR="0010780E" w:rsidRPr="0051246C" w:rsidRDefault="0010780E">
            <w:pPr>
              <w:pStyle w:val="TableParagraph"/>
              <w:spacing w:line="236" w:lineRule="exact"/>
              <w:ind w:left="108"/>
              <w:rPr>
                <w:rFonts w:asciiTheme="minorHAnsi" w:hAnsiTheme="minorHAnsi"/>
                <w:i/>
                <w:iCs/>
                <w:lang w:val="en-NZ"/>
              </w:rPr>
            </w:pPr>
            <w:r w:rsidRPr="0051246C">
              <w:rPr>
                <w:rFonts w:asciiTheme="minorHAnsi" w:hAnsiTheme="minorHAnsi"/>
                <w:i/>
                <w:iCs/>
                <w:lang w:val="en-NZ"/>
              </w:rPr>
              <w:t>Number</w:t>
            </w:r>
            <w:r w:rsidRPr="0051246C">
              <w:rPr>
                <w:rFonts w:asciiTheme="minorHAnsi" w:hAnsiTheme="minorHAnsi"/>
                <w:i/>
                <w:iCs/>
                <w:spacing w:val="-2"/>
                <w:lang w:val="en-NZ"/>
              </w:rPr>
              <w:t xml:space="preserve"> </w:t>
            </w:r>
            <w:r w:rsidRPr="0051246C">
              <w:rPr>
                <w:rFonts w:asciiTheme="minorHAnsi" w:hAnsiTheme="minorHAnsi"/>
                <w:i/>
                <w:iCs/>
                <w:lang w:val="en-NZ"/>
              </w:rPr>
              <w:t>of</w:t>
            </w:r>
            <w:r w:rsidRPr="0051246C">
              <w:rPr>
                <w:rFonts w:asciiTheme="minorHAnsi" w:hAnsiTheme="minorHAnsi"/>
                <w:i/>
                <w:iCs/>
                <w:spacing w:val="-1"/>
                <w:lang w:val="en-NZ"/>
              </w:rPr>
              <w:t xml:space="preserve"> </w:t>
            </w:r>
            <w:r w:rsidRPr="0051246C">
              <w:rPr>
                <w:rFonts w:asciiTheme="minorHAnsi" w:hAnsiTheme="minorHAnsi"/>
                <w:i/>
                <w:iCs/>
                <w:spacing w:val="-2"/>
                <w:lang w:val="en-NZ"/>
              </w:rPr>
              <w:t>hives</w:t>
            </w:r>
          </w:p>
        </w:tc>
      </w:tr>
      <w:tr w:rsidR="0010780E" w:rsidRPr="0051246C" w14:paraId="2CF046CB" w14:textId="77777777" w:rsidTr="00C100CD">
        <w:trPr>
          <w:trHeight w:val="253"/>
        </w:trPr>
        <w:tc>
          <w:tcPr>
            <w:tcW w:w="3339" w:type="dxa"/>
          </w:tcPr>
          <w:p w14:paraId="0D4F5513" w14:textId="77777777" w:rsidR="0010780E" w:rsidRPr="0051246C" w:rsidRDefault="0010780E">
            <w:pPr>
              <w:pStyle w:val="TableParagraph"/>
              <w:spacing w:line="234" w:lineRule="exact"/>
              <w:ind w:left="107"/>
              <w:rPr>
                <w:rFonts w:asciiTheme="minorHAnsi" w:hAnsiTheme="minorHAnsi"/>
                <w:i/>
                <w:iCs/>
                <w:lang w:val="en-NZ"/>
              </w:rPr>
            </w:pPr>
            <w:r w:rsidRPr="0051246C">
              <w:rPr>
                <w:rFonts w:asciiTheme="minorHAnsi" w:hAnsiTheme="minorHAnsi"/>
                <w:i/>
                <w:iCs/>
                <w:lang w:val="en-NZ"/>
              </w:rPr>
              <w:t>500-2000</w:t>
            </w:r>
            <w:r w:rsidRPr="0051246C">
              <w:rPr>
                <w:rFonts w:asciiTheme="minorHAnsi" w:hAnsiTheme="minorHAnsi"/>
                <w:i/>
                <w:iCs/>
                <w:spacing w:val="-4"/>
                <w:lang w:val="en-NZ"/>
              </w:rPr>
              <w:t xml:space="preserve"> </w:t>
            </w:r>
            <w:r w:rsidRPr="0051246C">
              <w:rPr>
                <w:rFonts w:asciiTheme="minorHAnsi" w:hAnsiTheme="minorHAnsi"/>
                <w:i/>
                <w:iCs/>
                <w:lang w:val="en-NZ"/>
              </w:rPr>
              <w:t>square</w:t>
            </w:r>
            <w:r w:rsidRPr="0051246C">
              <w:rPr>
                <w:rFonts w:asciiTheme="minorHAnsi" w:hAnsiTheme="minorHAnsi"/>
                <w:i/>
                <w:iCs/>
                <w:spacing w:val="-5"/>
                <w:lang w:val="en-NZ"/>
              </w:rPr>
              <w:t xml:space="preserve"> </w:t>
            </w:r>
            <w:r w:rsidRPr="0051246C">
              <w:rPr>
                <w:rFonts w:asciiTheme="minorHAnsi" w:hAnsiTheme="minorHAnsi"/>
                <w:i/>
                <w:iCs/>
                <w:spacing w:val="-2"/>
                <w:lang w:val="en-NZ"/>
              </w:rPr>
              <w:t>metres</w:t>
            </w:r>
          </w:p>
        </w:tc>
        <w:tc>
          <w:tcPr>
            <w:tcW w:w="2854" w:type="dxa"/>
          </w:tcPr>
          <w:p w14:paraId="377F6270" w14:textId="77777777" w:rsidR="0010780E" w:rsidRPr="0051246C" w:rsidRDefault="0010780E">
            <w:pPr>
              <w:pStyle w:val="TableParagraph"/>
              <w:spacing w:line="234" w:lineRule="exact"/>
              <w:ind w:left="108"/>
              <w:rPr>
                <w:rFonts w:asciiTheme="minorHAnsi" w:hAnsiTheme="minorHAnsi"/>
                <w:i/>
                <w:iCs/>
                <w:lang w:val="en-NZ"/>
              </w:rPr>
            </w:pPr>
            <w:r w:rsidRPr="0051246C">
              <w:rPr>
                <w:rFonts w:asciiTheme="minorHAnsi" w:hAnsiTheme="minorHAnsi"/>
                <w:i/>
                <w:iCs/>
                <w:lang w:val="en-NZ"/>
              </w:rPr>
              <w:t>2</w:t>
            </w:r>
          </w:p>
        </w:tc>
      </w:tr>
      <w:tr w:rsidR="0010780E" w:rsidRPr="0051246C" w14:paraId="6143CE04" w14:textId="77777777" w:rsidTr="00C100CD">
        <w:trPr>
          <w:trHeight w:val="256"/>
        </w:trPr>
        <w:tc>
          <w:tcPr>
            <w:tcW w:w="3339" w:type="dxa"/>
          </w:tcPr>
          <w:p w14:paraId="18D8A700" w14:textId="77777777" w:rsidR="0010780E" w:rsidRPr="0051246C" w:rsidRDefault="0010780E">
            <w:pPr>
              <w:pStyle w:val="TableParagraph"/>
              <w:spacing w:line="236" w:lineRule="exact"/>
              <w:ind w:left="107"/>
              <w:rPr>
                <w:rFonts w:asciiTheme="minorHAnsi" w:hAnsiTheme="minorHAnsi"/>
                <w:i/>
                <w:iCs/>
                <w:lang w:val="en-NZ"/>
              </w:rPr>
            </w:pPr>
            <w:r w:rsidRPr="0051246C">
              <w:rPr>
                <w:rFonts w:asciiTheme="minorHAnsi" w:hAnsiTheme="minorHAnsi"/>
                <w:i/>
                <w:iCs/>
                <w:lang w:val="en-NZ"/>
              </w:rPr>
              <w:t>2001-4000</w:t>
            </w:r>
            <w:r w:rsidRPr="0051246C">
              <w:rPr>
                <w:rFonts w:asciiTheme="minorHAnsi" w:hAnsiTheme="minorHAnsi"/>
                <w:i/>
                <w:iCs/>
                <w:spacing w:val="-4"/>
                <w:lang w:val="en-NZ"/>
              </w:rPr>
              <w:t xml:space="preserve"> </w:t>
            </w:r>
            <w:r w:rsidRPr="0051246C">
              <w:rPr>
                <w:rFonts w:asciiTheme="minorHAnsi" w:hAnsiTheme="minorHAnsi"/>
                <w:i/>
                <w:iCs/>
                <w:lang w:val="en-NZ"/>
              </w:rPr>
              <w:t>square</w:t>
            </w:r>
            <w:r w:rsidRPr="0051246C">
              <w:rPr>
                <w:rFonts w:asciiTheme="minorHAnsi" w:hAnsiTheme="minorHAnsi"/>
                <w:i/>
                <w:iCs/>
                <w:spacing w:val="-5"/>
                <w:lang w:val="en-NZ"/>
              </w:rPr>
              <w:t xml:space="preserve"> </w:t>
            </w:r>
            <w:r w:rsidRPr="0051246C">
              <w:rPr>
                <w:rFonts w:asciiTheme="minorHAnsi" w:hAnsiTheme="minorHAnsi"/>
                <w:i/>
                <w:iCs/>
                <w:spacing w:val="-2"/>
                <w:lang w:val="en-NZ"/>
              </w:rPr>
              <w:t>metres</w:t>
            </w:r>
          </w:p>
        </w:tc>
        <w:tc>
          <w:tcPr>
            <w:tcW w:w="2854" w:type="dxa"/>
          </w:tcPr>
          <w:p w14:paraId="4A8B68E4" w14:textId="77777777" w:rsidR="0010780E" w:rsidRPr="0051246C" w:rsidRDefault="0010780E">
            <w:pPr>
              <w:pStyle w:val="TableParagraph"/>
              <w:spacing w:line="236" w:lineRule="exact"/>
              <w:ind w:left="108"/>
              <w:rPr>
                <w:rFonts w:asciiTheme="minorHAnsi" w:hAnsiTheme="minorHAnsi"/>
                <w:i/>
                <w:iCs/>
                <w:lang w:val="en-NZ"/>
              </w:rPr>
            </w:pPr>
            <w:r w:rsidRPr="0051246C">
              <w:rPr>
                <w:rFonts w:asciiTheme="minorHAnsi" w:hAnsiTheme="minorHAnsi"/>
                <w:i/>
                <w:iCs/>
                <w:lang w:val="en-NZ"/>
              </w:rPr>
              <w:t>4</w:t>
            </w:r>
          </w:p>
        </w:tc>
      </w:tr>
      <w:tr w:rsidR="0010780E" w:rsidRPr="0051246C" w14:paraId="24B47698" w14:textId="77777777" w:rsidTr="00C100CD">
        <w:trPr>
          <w:trHeight w:val="264"/>
        </w:trPr>
        <w:tc>
          <w:tcPr>
            <w:tcW w:w="3339" w:type="dxa"/>
          </w:tcPr>
          <w:p w14:paraId="01434B78" w14:textId="77777777" w:rsidR="0010780E" w:rsidRPr="0051246C" w:rsidRDefault="0010780E">
            <w:pPr>
              <w:pStyle w:val="TableParagraph"/>
              <w:spacing w:line="254" w:lineRule="exact"/>
              <w:ind w:left="107" w:right="132"/>
              <w:rPr>
                <w:rFonts w:asciiTheme="minorHAnsi" w:hAnsiTheme="minorHAnsi"/>
                <w:i/>
                <w:iCs/>
                <w:lang w:val="en-NZ"/>
              </w:rPr>
            </w:pPr>
            <w:r w:rsidRPr="0051246C">
              <w:rPr>
                <w:rFonts w:asciiTheme="minorHAnsi" w:hAnsiTheme="minorHAnsi"/>
                <w:i/>
                <w:iCs/>
                <w:lang w:val="en-NZ"/>
              </w:rPr>
              <w:t>4001</w:t>
            </w:r>
            <w:r w:rsidRPr="0051246C">
              <w:rPr>
                <w:rFonts w:asciiTheme="minorHAnsi" w:hAnsiTheme="minorHAnsi"/>
                <w:i/>
                <w:iCs/>
                <w:spacing w:val="-10"/>
                <w:lang w:val="en-NZ"/>
              </w:rPr>
              <w:t xml:space="preserve"> </w:t>
            </w:r>
            <w:r w:rsidRPr="0051246C">
              <w:rPr>
                <w:rFonts w:asciiTheme="minorHAnsi" w:hAnsiTheme="minorHAnsi"/>
                <w:i/>
                <w:iCs/>
                <w:lang w:val="en-NZ"/>
              </w:rPr>
              <w:t>square</w:t>
            </w:r>
            <w:r w:rsidRPr="0051246C">
              <w:rPr>
                <w:rFonts w:asciiTheme="minorHAnsi" w:hAnsiTheme="minorHAnsi"/>
                <w:i/>
                <w:iCs/>
                <w:spacing w:val="-13"/>
                <w:lang w:val="en-NZ"/>
              </w:rPr>
              <w:t xml:space="preserve"> </w:t>
            </w:r>
            <w:r w:rsidRPr="0051246C">
              <w:rPr>
                <w:rFonts w:asciiTheme="minorHAnsi" w:hAnsiTheme="minorHAnsi"/>
                <w:i/>
                <w:iCs/>
                <w:lang w:val="en-NZ"/>
              </w:rPr>
              <w:t>metres</w:t>
            </w:r>
            <w:r w:rsidRPr="0051246C">
              <w:rPr>
                <w:rFonts w:asciiTheme="minorHAnsi" w:hAnsiTheme="minorHAnsi"/>
                <w:i/>
                <w:iCs/>
                <w:spacing w:val="-14"/>
                <w:lang w:val="en-NZ"/>
              </w:rPr>
              <w:t xml:space="preserve"> +</w:t>
            </w:r>
          </w:p>
        </w:tc>
        <w:tc>
          <w:tcPr>
            <w:tcW w:w="2854" w:type="dxa"/>
          </w:tcPr>
          <w:p w14:paraId="0DB2F02C" w14:textId="7C8E0C5F" w:rsidR="0010780E" w:rsidRPr="0051246C" w:rsidRDefault="0010780E">
            <w:pPr>
              <w:pStyle w:val="TableParagraph"/>
              <w:spacing w:line="255" w:lineRule="exact"/>
              <w:ind w:left="108"/>
              <w:rPr>
                <w:rFonts w:asciiTheme="minorHAnsi" w:hAnsiTheme="minorHAnsi"/>
                <w:i/>
                <w:iCs/>
                <w:lang w:val="en-NZ"/>
              </w:rPr>
            </w:pPr>
            <w:r w:rsidRPr="0051246C">
              <w:rPr>
                <w:rFonts w:asciiTheme="minorHAnsi" w:hAnsiTheme="minorHAnsi"/>
                <w:i/>
                <w:iCs/>
                <w:lang w:val="en-NZ"/>
              </w:rPr>
              <w:t>6</w:t>
            </w:r>
          </w:p>
        </w:tc>
      </w:tr>
    </w:tbl>
    <w:p w14:paraId="247D4FF8" w14:textId="4125DF72" w:rsidR="00AD60FA" w:rsidRPr="0051246C" w:rsidRDefault="00AE58FE" w:rsidP="00C100CD">
      <w:pPr>
        <w:spacing w:before="240" w:after="120"/>
        <w:rPr>
          <w:rFonts w:asciiTheme="minorHAnsi" w:hAnsiTheme="minorHAnsi" w:cs="Calibri"/>
          <w:sz w:val="22"/>
          <w:szCs w:val="22"/>
          <w:lang w:val="en-NZ"/>
        </w:rPr>
      </w:pPr>
      <w:r w:rsidRPr="0051246C">
        <w:rPr>
          <w:rFonts w:asciiTheme="minorHAnsi" w:hAnsiTheme="minorHAnsi" w:cs="Calibri"/>
          <w:sz w:val="22"/>
          <w:szCs w:val="22"/>
          <w:lang w:val="en-NZ"/>
        </w:rPr>
        <w:t xml:space="preserve">Staff do not recommend increasing the number of </w:t>
      </w:r>
      <w:r w:rsidR="00F47462" w:rsidRPr="0051246C">
        <w:rPr>
          <w:rFonts w:asciiTheme="minorHAnsi" w:hAnsiTheme="minorHAnsi" w:cs="Calibri"/>
          <w:sz w:val="22"/>
          <w:szCs w:val="22"/>
          <w:lang w:val="en-NZ"/>
        </w:rPr>
        <w:t>beehives permitted for 4001</w:t>
      </w:r>
      <w:r w:rsidR="00327B98" w:rsidRPr="0051246C">
        <w:rPr>
          <w:rFonts w:asciiTheme="minorHAnsi" w:hAnsiTheme="minorHAnsi" w:cs="Calibri"/>
          <w:sz w:val="22"/>
          <w:szCs w:val="22"/>
          <w:lang w:val="en-NZ"/>
        </w:rPr>
        <w:t xml:space="preserve"> s</w:t>
      </w:r>
      <w:r w:rsidR="00F47462" w:rsidRPr="0051246C">
        <w:rPr>
          <w:rFonts w:asciiTheme="minorHAnsi" w:hAnsiTheme="minorHAnsi" w:cs="Calibri"/>
          <w:sz w:val="22"/>
          <w:szCs w:val="22"/>
          <w:lang w:val="en-NZ"/>
        </w:rPr>
        <w:t xml:space="preserve">quare </w:t>
      </w:r>
      <w:proofErr w:type="gramStart"/>
      <w:r w:rsidR="00F47462" w:rsidRPr="0051246C">
        <w:rPr>
          <w:rFonts w:asciiTheme="minorHAnsi" w:hAnsiTheme="minorHAnsi" w:cs="Calibri"/>
          <w:sz w:val="22"/>
          <w:szCs w:val="22"/>
          <w:lang w:val="en-NZ"/>
        </w:rPr>
        <w:t>metre</w:t>
      </w:r>
      <w:proofErr w:type="gramEnd"/>
      <w:r w:rsidR="00F47462" w:rsidRPr="0051246C">
        <w:rPr>
          <w:rFonts w:asciiTheme="minorHAnsi" w:hAnsiTheme="minorHAnsi" w:cs="Calibri"/>
          <w:sz w:val="22"/>
          <w:szCs w:val="22"/>
          <w:lang w:val="en-NZ"/>
        </w:rPr>
        <w:t xml:space="preserve">+ properties. </w:t>
      </w:r>
      <w:r w:rsidR="00AD60FA" w:rsidRPr="0051246C">
        <w:rPr>
          <w:rFonts w:asciiTheme="minorHAnsi" w:hAnsiTheme="minorHAnsi" w:cs="Calibri"/>
          <w:sz w:val="22"/>
          <w:szCs w:val="22"/>
          <w:lang w:val="en-NZ"/>
        </w:rPr>
        <w:t xml:space="preserve">Bees rank as Council’s fifth most complained about animal, at 27 complaints between July 1, 2018, and June 30, 2023. </w:t>
      </w:r>
      <w:r w:rsidR="00F47462" w:rsidRPr="0051246C">
        <w:rPr>
          <w:rFonts w:asciiTheme="minorHAnsi" w:hAnsiTheme="minorHAnsi" w:cs="Calibri"/>
          <w:sz w:val="22"/>
          <w:szCs w:val="22"/>
          <w:lang w:val="en-NZ"/>
        </w:rPr>
        <w:t xml:space="preserve">In addition, the </w:t>
      </w:r>
      <w:r w:rsidR="00492988" w:rsidRPr="0051246C">
        <w:rPr>
          <w:rFonts w:asciiTheme="minorHAnsi" w:hAnsiTheme="minorHAnsi" w:cs="Calibri"/>
          <w:sz w:val="22"/>
          <w:szCs w:val="22"/>
          <w:lang w:val="en-NZ"/>
        </w:rPr>
        <w:t>2015</w:t>
      </w:r>
      <w:r w:rsidR="00F47462" w:rsidRPr="0051246C">
        <w:rPr>
          <w:rFonts w:asciiTheme="minorHAnsi" w:hAnsiTheme="minorHAnsi" w:cs="Calibri"/>
          <w:sz w:val="22"/>
          <w:szCs w:val="22"/>
          <w:lang w:val="en-NZ"/>
        </w:rPr>
        <w:t xml:space="preserve"> </w:t>
      </w:r>
      <w:r w:rsidR="0023221F" w:rsidRPr="0051246C">
        <w:rPr>
          <w:rFonts w:asciiTheme="minorHAnsi" w:hAnsiTheme="minorHAnsi" w:cs="Calibri"/>
          <w:sz w:val="22"/>
          <w:szCs w:val="22"/>
          <w:lang w:val="en-NZ"/>
        </w:rPr>
        <w:t>B</w:t>
      </w:r>
      <w:r w:rsidR="00F47462" w:rsidRPr="0051246C">
        <w:rPr>
          <w:rFonts w:asciiTheme="minorHAnsi" w:hAnsiTheme="minorHAnsi" w:cs="Calibri"/>
          <w:sz w:val="22"/>
          <w:szCs w:val="22"/>
          <w:lang w:val="en-NZ"/>
        </w:rPr>
        <w:t xml:space="preserve">ylaw </w:t>
      </w:r>
      <w:r w:rsidR="00697E5C" w:rsidRPr="0051246C">
        <w:rPr>
          <w:rFonts w:asciiTheme="minorHAnsi" w:hAnsiTheme="minorHAnsi" w:cs="Calibri"/>
          <w:sz w:val="22"/>
          <w:szCs w:val="22"/>
          <w:lang w:val="en-NZ"/>
        </w:rPr>
        <w:t>allows unlimited number of beehives</w:t>
      </w:r>
      <w:r w:rsidR="00767F89" w:rsidRPr="0051246C">
        <w:rPr>
          <w:rFonts w:asciiTheme="minorHAnsi" w:hAnsiTheme="minorHAnsi" w:cs="Calibri"/>
          <w:sz w:val="22"/>
          <w:szCs w:val="22"/>
          <w:lang w:val="en-NZ"/>
        </w:rPr>
        <w:t xml:space="preserve"> in the General Rural Zone, which is the appropriate zone for</w:t>
      </w:r>
      <w:r w:rsidR="00BB4CBB" w:rsidRPr="0051246C">
        <w:rPr>
          <w:rFonts w:asciiTheme="minorHAnsi" w:hAnsiTheme="minorHAnsi" w:cs="Calibri"/>
          <w:sz w:val="22"/>
          <w:szCs w:val="22"/>
          <w:lang w:val="en-NZ"/>
        </w:rPr>
        <w:t xml:space="preserve"> keeping commercial or large numbers of beehives. </w:t>
      </w:r>
      <w:r w:rsidR="00767F89" w:rsidRPr="0051246C">
        <w:rPr>
          <w:rFonts w:asciiTheme="minorHAnsi" w:hAnsiTheme="minorHAnsi" w:cs="Calibri"/>
          <w:sz w:val="22"/>
          <w:szCs w:val="22"/>
          <w:lang w:val="en-NZ"/>
        </w:rPr>
        <w:t xml:space="preserve"> </w:t>
      </w:r>
    </w:p>
    <w:p w14:paraId="0E817997" w14:textId="6EDED26F" w:rsidR="00830414" w:rsidRPr="0051246C" w:rsidRDefault="00373B60" w:rsidP="00C100CD">
      <w:pPr>
        <w:spacing w:before="120" w:after="240"/>
        <w:rPr>
          <w:rFonts w:asciiTheme="minorHAnsi" w:hAnsiTheme="minorHAnsi" w:cs="Calibri"/>
          <w:sz w:val="22"/>
          <w:szCs w:val="22"/>
          <w:lang w:val="en-NZ"/>
        </w:rPr>
      </w:pPr>
      <w:r w:rsidRPr="0051246C">
        <w:rPr>
          <w:rFonts w:asciiTheme="minorHAnsi" w:hAnsiTheme="minorHAnsi" w:cs="Calibri"/>
          <w:sz w:val="22"/>
          <w:szCs w:val="22"/>
          <w:lang w:val="en-NZ"/>
        </w:rPr>
        <w:t xml:space="preserve">Feedback was received on the nature of beehive setbacks in rural and lifestyle areas. </w:t>
      </w:r>
      <w:r w:rsidR="00097599">
        <w:rPr>
          <w:rFonts w:asciiTheme="minorHAnsi" w:hAnsiTheme="minorHAnsi" w:cs="Calibri"/>
          <w:sz w:val="22"/>
          <w:szCs w:val="22"/>
          <w:lang w:val="en-NZ"/>
        </w:rPr>
        <w:t>In some case</w:t>
      </w:r>
      <w:r w:rsidR="00E14716">
        <w:rPr>
          <w:rFonts w:asciiTheme="minorHAnsi" w:hAnsiTheme="minorHAnsi" w:cs="Calibri"/>
          <w:sz w:val="22"/>
          <w:szCs w:val="22"/>
          <w:lang w:val="en-NZ"/>
        </w:rPr>
        <w:t>s</w:t>
      </w:r>
      <w:r w:rsidR="00097599">
        <w:rPr>
          <w:rFonts w:asciiTheme="minorHAnsi" w:hAnsiTheme="minorHAnsi" w:cs="Calibri"/>
          <w:sz w:val="22"/>
          <w:szCs w:val="22"/>
          <w:lang w:val="en-NZ"/>
        </w:rPr>
        <w:t xml:space="preserve">, </w:t>
      </w:r>
      <w:r w:rsidR="00DB542D">
        <w:rPr>
          <w:rFonts w:asciiTheme="minorHAnsi" w:hAnsiTheme="minorHAnsi" w:cs="Calibri"/>
          <w:sz w:val="22"/>
          <w:szCs w:val="22"/>
          <w:lang w:val="en-NZ"/>
        </w:rPr>
        <w:t>respondents</w:t>
      </w:r>
      <w:r w:rsidR="00097599">
        <w:rPr>
          <w:rFonts w:asciiTheme="minorHAnsi" w:hAnsiTheme="minorHAnsi" w:cs="Calibri"/>
          <w:sz w:val="22"/>
          <w:szCs w:val="22"/>
          <w:lang w:val="en-NZ"/>
        </w:rPr>
        <w:t xml:space="preserve"> opposed the use </w:t>
      </w:r>
      <w:r w:rsidR="00E14716">
        <w:rPr>
          <w:rFonts w:asciiTheme="minorHAnsi" w:hAnsiTheme="minorHAnsi" w:cs="Calibri"/>
          <w:sz w:val="22"/>
          <w:szCs w:val="22"/>
          <w:lang w:val="en-NZ"/>
        </w:rPr>
        <w:t xml:space="preserve">of </w:t>
      </w:r>
      <w:r w:rsidR="00B53893">
        <w:rPr>
          <w:rFonts w:asciiTheme="minorHAnsi" w:hAnsiTheme="minorHAnsi" w:cs="Calibri"/>
          <w:sz w:val="22"/>
          <w:szCs w:val="22"/>
          <w:lang w:val="en-NZ"/>
        </w:rPr>
        <w:t>setbacks for beehives, particularly in rural and lifestyle areas</w:t>
      </w:r>
      <w:r w:rsidR="00DB542D">
        <w:rPr>
          <w:rFonts w:asciiTheme="minorHAnsi" w:hAnsiTheme="minorHAnsi" w:cs="Calibri"/>
          <w:sz w:val="22"/>
          <w:szCs w:val="22"/>
          <w:lang w:val="en-NZ"/>
        </w:rPr>
        <w:t>.</w:t>
      </w:r>
      <w:r w:rsidR="00B53893">
        <w:rPr>
          <w:rFonts w:asciiTheme="minorHAnsi" w:hAnsiTheme="minorHAnsi" w:cs="Calibri"/>
          <w:sz w:val="22"/>
          <w:szCs w:val="22"/>
          <w:lang w:val="en-NZ"/>
        </w:rPr>
        <w:t xml:space="preserve"> </w:t>
      </w:r>
      <w:r w:rsidR="00C53A60" w:rsidRPr="0051246C">
        <w:rPr>
          <w:rFonts w:asciiTheme="minorHAnsi" w:hAnsiTheme="minorHAnsi" w:cs="Calibri"/>
          <w:sz w:val="22"/>
          <w:szCs w:val="22"/>
          <w:lang w:val="en-NZ"/>
        </w:rPr>
        <w:t xml:space="preserve">Staff </w:t>
      </w:r>
      <w:r w:rsidR="00B60477" w:rsidRPr="0051246C">
        <w:rPr>
          <w:rFonts w:asciiTheme="minorHAnsi" w:hAnsiTheme="minorHAnsi" w:cs="Calibri"/>
          <w:sz w:val="22"/>
          <w:szCs w:val="22"/>
          <w:lang w:val="en-NZ"/>
        </w:rPr>
        <w:t xml:space="preserve">believe that </w:t>
      </w:r>
      <w:r w:rsidR="006F1257">
        <w:rPr>
          <w:rFonts w:asciiTheme="minorHAnsi" w:hAnsiTheme="minorHAnsi" w:cs="Calibri"/>
          <w:sz w:val="22"/>
          <w:szCs w:val="22"/>
          <w:lang w:val="en-NZ"/>
        </w:rPr>
        <w:t xml:space="preserve">the 2015 Bylaw’s </w:t>
      </w:r>
      <w:r w:rsidR="00B60477" w:rsidRPr="0051246C">
        <w:rPr>
          <w:rFonts w:asciiTheme="minorHAnsi" w:hAnsiTheme="minorHAnsi" w:cs="Calibri"/>
          <w:sz w:val="22"/>
          <w:szCs w:val="22"/>
          <w:lang w:val="en-NZ"/>
        </w:rPr>
        <w:t>setbacks of 25</w:t>
      </w:r>
      <w:r w:rsidR="003B4166" w:rsidRPr="0051246C">
        <w:rPr>
          <w:rFonts w:asciiTheme="minorHAnsi" w:hAnsiTheme="minorHAnsi" w:cs="Calibri"/>
          <w:sz w:val="22"/>
          <w:szCs w:val="22"/>
          <w:lang w:val="en-NZ"/>
        </w:rPr>
        <w:t>m</w:t>
      </w:r>
      <w:r w:rsidR="00B60477" w:rsidRPr="0051246C">
        <w:rPr>
          <w:rFonts w:asciiTheme="minorHAnsi" w:hAnsiTheme="minorHAnsi" w:cs="Calibri"/>
          <w:sz w:val="22"/>
          <w:szCs w:val="22"/>
          <w:lang w:val="en-NZ"/>
        </w:rPr>
        <w:t xml:space="preserve"> in rural </w:t>
      </w:r>
      <w:r w:rsidR="008847B4" w:rsidRPr="0051246C">
        <w:rPr>
          <w:rFonts w:asciiTheme="minorHAnsi" w:hAnsiTheme="minorHAnsi" w:cs="Calibri"/>
          <w:sz w:val="22"/>
          <w:szCs w:val="22"/>
          <w:lang w:val="en-NZ"/>
        </w:rPr>
        <w:t xml:space="preserve">areas and </w:t>
      </w:r>
      <w:r w:rsidR="002F37AE" w:rsidRPr="0051246C">
        <w:rPr>
          <w:rFonts w:asciiTheme="minorHAnsi" w:hAnsiTheme="minorHAnsi" w:cs="Calibri"/>
          <w:sz w:val="22"/>
          <w:szCs w:val="22"/>
          <w:lang w:val="en-NZ"/>
        </w:rPr>
        <w:t xml:space="preserve">10m in lifestyle areas </w:t>
      </w:r>
      <w:r w:rsidR="0034305D" w:rsidRPr="0051246C">
        <w:rPr>
          <w:rFonts w:asciiTheme="minorHAnsi" w:hAnsiTheme="minorHAnsi" w:cs="Calibri"/>
          <w:sz w:val="22"/>
          <w:szCs w:val="22"/>
          <w:lang w:val="en-NZ"/>
        </w:rPr>
        <w:t xml:space="preserve">may not help mitigate bee-related nuisance and could </w:t>
      </w:r>
      <w:r w:rsidR="002F37AE" w:rsidRPr="0051246C">
        <w:rPr>
          <w:rFonts w:asciiTheme="minorHAnsi" w:hAnsiTheme="minorHAnsi" w:cs="Calibri"/>
          <w:sz w:val="22"/>
          <w:szCs w:val="22"/>
          <w:lang w:val="en-NZ"/>
        </w:rPr>
        <w:t>unnecessarily limit how land can be utili</w:t>
      </w:r>
      <w:r w:rsidR="003B4166" w:rsidRPr="0051246C">
        <w:rPr>
          <w:rFonts w:asciiTheme="minorHAnsi" w:hAnsiTheme="minorHAnsi" w:cs="Calibri"/>
          <w:sz w:val="22"/>
          <w:szCs w:val="22"/>
          <w:lang w:val="en-NZ"/>
        </w:rPr>
        <w:t>s</w:t>
      </w:r>
      <w:r w:rsidR="002F37AE" w:rsidRPr="0051246C">
        <w:rPr>
          <w:rFonts w:asciiTheme="minorHAnsi" w:hAnsiTheme="minorHAnsi" w:cs="Calibri"/>
          <w:sz w:val="22"/>
          <w:szCs w:val="22"/>
          <w:lang w:val="en-NZ"/>
        </w:rPr>
        <w:t xml:space="preserve">ed. </w:t>
      </w:r>
      <w:r w:rsidR="0034305D" w:rsidRPr="0051246C">
        <w:rPr>
          <w:rFonts w:asciiTheme="minorHAnsi" w:hAnsiTheme="minorHAnsi" w:cs="Calibri"/>
          <w:sz w:val="22"/>
          <w:szCs w:val="22"/>
          <w:lang w:val="en-NZ"/>
        </w:rPr>
        <w:t xml:space="preserve">As a result, a reduction in these </w:t>
      </w:r>
      <w:r w:rsidR="005C47FE" w:rsidRPr="0051246C">
        <w:rPr>
          <w:rFonts w:asciiTheme="minorHAnsi" w:hAnsiTheme="minorHAnsi" w:cs="Calibri"/>
          <w:sz w:val="22"/>
          <w:szCs w:val="22"/>
          <w:lang w:val="en-NZ"/>
        </w:rPr>
        <w:t>setbacks</w:t>
      </w:r>
      <w:r w:rsidR="0034305D" w:rsidRPr="0051246C">
        <w:rPr>
          <w:rFonts w:asciiTheme="minorHAnsi" w:hAnsiTheme="minorHAnsi" w:cs="Calibri"/>
          <w:sz w:val="22"/>
          <w:szCs w:val="22"/>
          <w:lang w:val="en-NZ"/>
        </w:rPr>
        <w:t xml:space="preserve"> is recommended. </w:t>
      </w:r>
    </w:p>
    <w:tbl>
      <w:tblPr>
        <w:tblStyle w:val="TableGrid"/>
        <w:tblW w:w="0" w:type="auto"/>
        <w:tblLook w:val="04A0" w:firstRow="1" w:lastRow="0" w:firstColumn="1" w:lastColumn="0" w:noHBand="0" w:noVBand="1"/>
      </w:tblPr>
      <w:tblGrid>
        <w:gridCol w:w="9073"/>
      </w:tblGrid>
      <w:tr w:rsidR="00DC61E4" w:rsidRPr="0051246C" w14:paraId="1B02E5D7" w14:textId="77777777" w:rsidTr="001461FA">
        <w:tc>
          <w:tcPr>
            <w:tcW w:w="9299" w:type="dxa"/>
            <w:shd w:val="clear" w:color="auto" w:fill="F2F2F2" w:themeFill="background1" w:themeFillShade="F2"/>
          </w:tcPr>
          <w:p w14:paraId="45BAD5B9" w14:textId="4FE182CD" w:rsidR="00DC61E4" w:rsidRPr="0051246C" w:rsidRDefault="00DC61E4">
            <w:pPr>
              <w:rPr>
                <w:rFonts w:asciiTheme="minorHAnsi" w:hAnsiTheme="minorHAnsi" w:cs="Calibri"/>
                <w:b/>
                <w:bCs/>
                <w:sz w:val="22"/>
                <w:szCs w:val="20"/>
                <w:lang w:val="en-NZ"/>
              </w:rPr>
            </w:pPr>
            <w:r w:rsidRPr="0051246C">
              <w:rPr>
                <w:rFonts w:asciiTheme="minorHAnsi" w:hAnsiTheme="minorHAnsi" w:cs="Calibri"/>
                <w:b/>
                <w:bCs/>
                <w:sz w:val="22"/>
                <w:szCs w:val="20"/>
                <w:lang w:val="en-NZ"/>
              </w:rPr>
              <w:t xml:space="preserve">Staff recommendation </w:t>
            </w:r>
            <w:r w:rsidR="009405B0" w:rsidRPr="0051246C">
              <w:rPr>
                <w:rFonts w:asciiTheme="minorHAnsi" w:hAnsiTheme="minorHAnsi" w:cs="Calibri"/>
                <w:b/>
                <w:bCs/>
                <w:sz w:val="22"/>
                <w:szCs w:val="20"/>
                <w:lang w:val="en-NZ"/>
              </w:rPr>
              <w:t>4</w:t>
            </w:r>
            <w:r w:rsidRPr="0051246C">
              <w:rPr>
                <w:rFonts w:asciiTheme="minorHAnsi" w:hAnsiTheme="minorHAnsi" w:cs="Calibri"/>
                <w:b/>
                <w:bCs/>
                <w:sz w:val="22"/>
                <w:szCs w:val="20"/>
                <w:lang w:val="en-NZ"/>
              </w:rPr>
              <w:t>:</w:t>
            </w:r>
          </w:p>
          <w:p w14:paraId="13A50530" w14:textId="54B29E49" w:rsidR="00466120" w:rsidRPr="0051246C" w:rsidRDefault="00C31FAA" w:rsidP="00C100CD">
            <w:pPr>
              <w:pStyle w:val="ListParagraph"/>
              <w:numPr>
                <w:ilvl w:val="2"/>
                <w:numId w:val="63"/>
              </w:numPr>
              <w:ind w:left="315" w:hanging="284"/>
              <w:rPr>
                <w:rFonts w:asciiTheme="minorHAnsi" w:hAnsiTheme="minorHAnsi" w:cs="Calibri"/>
              </w:rPr>
            </w:pPr>
            <w:r w:rsidRPr="0051246C">
              <w:rPr>
                <w:rFonts w:asciiTheme="minorHAnsi" w:hAnsiTheme="minorHAnsi" w:cs="Calibri"/>
              </w:rPr>
              <w:t>Council to consider n</w:t>
            </w:r>
            <w:r w:rsidR="00466120" w:rsidRPr="0051246C">
              <w:rPr>
                <w:rFonts w:asciiTheme="minorHAnsi" w:hAnsiTheme="minorHAnsi" w:cs="Calibri"/>
              </w:rPr>
              <w:t xml:space="preserve">o change to </w:t>
            </w:r>
            <w:r w:rsidR="00B40760" w:rsidRPr="0051246C">
              <w:rPr>
                <w:rFonts w:asciiTheme="minorHAnsi" w:hAnsiTheme="minorHAnsi" w:cs="Calibri"/>
              </w:rPr>
              <w:t xml:space="preserve">Clause 8.5: </w:t>
            </w:r>
          </w:p>
          <w:p w14:paraId="2CE7F570" w14:textId="2B49867F" w:rsidR="00B40760" w:rsidRPr="0051246C" w:rsidRDefault="00B40760" w:rsidP="00C100CD">
            <w:pPr>
              <w:pStyle w:val="ListParagraph"/>
              <w:widowControl w:val="0"/>
              <w:numPr>
                <w:ilvl w:val="1"/>
                <w:numId w:val="65"/>
              </w:numPr>
              <w:tabs>
                <w:tab w:val="left" w:pos="826"/>
              </w:tabs>
              <w:autoSpaceDE w:val="0"/>
              <w:autoSpaceDN w:val="0"/>
              <w:rPr>
                <w:rFonts w:asciiTheme="minorHAnsi" w:hAnsiTheme="minorHAnsi"/>
                <w:i/>
                <w:iCs/>
              </w:rPr>
            </w:pPr>
            <w:r w:rsidRPr="0051246C">
              <w:rPr>
                <w:rFonts w:asciiTheme="minorHAnsi" w:hAnsiTheme="minorHAnsi"/>
                <w:i/>
                <w:iCs/>
              </w:rPr>
              <w:t xml:space="preserve">Except by prior written approval, the </w:t>
            </w:r>
            <w:proofErr w:type="gramStart"/>
            <w:r w:rsidRPr="0051246C">
              <w:rPr>
                <w:rFonts w:asciiTheme="minorHAnsi" w:hAnsiTheme="minorHAnsi"/>
                <w:i/>
                <w:iCs/>
              </w:rPr>
              <w:t>number</w:t>
            </w:r>
            <w:proofErr w:type="gramEnd"/>
            <w:r w:rsidRPr="0051246C">
              <w:rPr>
                <w:rFonts w:asciiTheme="minorHAnsi" w:hAnsiTheme="minorHAnsi"/>
                <w:i/>
                <w:iCs/>
              </w:rPr>
              <w:t xml:space="preserve"> of hives in all zones (excluding the General Rural Zone or Rural Zone as defined in Proposed and Operative Waikato District Plan) does not exceed that which is allowed for the area of the premises as indicated in the following table:</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60"/>
              <w:gridCol w:w="3118"/>
            </w:tblGrid>
            <w:tr w:rsidR="00B40760" w:rsidRPr="0051246C" w14:paraId="1F16B093" w14:textId="77777777" w:rsidTr="00C100CD">
              <w:trPr>
                <w:trHeight w:val="256"/>
              </w:trPr>
              <w:tc>
                <w:tcPr>
                  <w:tcW w:w="3260" w:type="dxa"/>
                </w:tcPr>
                <w:p w14:paraId="27AF26B1" w14:textId="77777777" w:rsidR="00B40760" w:rsidRPr="0051246C" w:rsidRDefault="00B40760" w:rsidP="00C100CD">
                  <w:pPr>
                    <w:pStyle w:val="TableParagraph"/>
                    <w:spacing w:line="236" w:lineRule="exact"/>
                    <w:ind w:left="-432" w:firstLine="539"/>
                    <w:rPr>
                      <w:rFonts w:asciiTheme="minorHAnsi" w:hAnsiTheme="minorHAnsi"/>
                      <w:i/>
                      <w:iCs/>
                      <w:lang w:val="en-NZ"/>
                    </w:rPr>
                  </w:pPr>
                  <w:r w:rsidRPr="0051246C">
                    <w:rPr>
                      <w:rFonts w:asciiTheme="minorHAnsi" w:hAnsiTheme="minorHAnsi"/>
                      <w:i/>
                      <w:iCs/>
                      <w:lang w:val="en-NZ"/>
                    </w:rPr>
                    <w:t>Property</w:t>
                  </w:r>
                  <w:r w:rsidRPr="0051246C">
                    <w:rPr>
                      <w:rFonts w:asciiTheme="minorHAnsi" w:hAnsiTheme="minorHAnsi"/>
                      <w:i/>
                      <w:iCs/>
                      <w:spacing w:val="-2"/>
                      <w:lang w:val="en-NZ"/>
                    </w:rPr>
                    <w:t xml:space="preserve"> </w:t>
                  </w:r>
                  <w:r w:rsidRPr="0051246C">
                    <w:rPr>
                      <w:rFonts w:asciiTheme="minorHAnsi" w:hAnsiTheme="minorHAnsi"/>
                      <w:i/>
                      <w:iCs/>
                      <w:spacing w:val="-4"/>
                      <w:lang w:val="en-NZ"/>
                    </w:rPr>
                    <w:t>Area</w:t>
                  </w:r>
                </w:p>
              </w:tc>
              <w:tc>
                <w:tcPr>
                  <w:tcW w:w="3118" w:type="dxa"/>
                </w:tcPr>
                <w:p w14:paraId="056C1963" w14:textId="77777777" w:rsidR="00B40760" w:rsidRPr="0051246C" w:rsidRDefault="00B40760" w:rsidP="00B40760">
                  <w:pPr>
                    <w:pStyle w:val="TableParagraph"/>
                    <w:spacing w:line="236" w:lineRule="exact"/>
                    <w:ind w:left="108"/>
                    <w:rPr>
                      <w:rFonts w:asciiTheme="minorHAnsi" w:hAnsiTheme="minorHAnsi"/>
                      <w:i/>
                      <w:iCs/>
                      <w:lang w:val="en-NZ"/>
                    </w:rPr>
                  </w:pPr>
                  <w:r w:rsidRPr="0051246C">
                    <w:rPr>
                      <w:rFonts w:asciiTheme="minorHAnsi" w:hAnsiTheme="minorHAnsi"/>
                      <w:i/>
                      <w:iCs/>
                      <w:lang w:val="en-NZ"/>
                    </w:rPr>
                    <w:t>Number</w:t>
                  </w:r>
                  <w:r w:rsidRPr="0051246C">
                    <w:rPr>
                      <w:rFonts w:asciiTheme="minorHAnsi" w:hAnsiTheme="minorHAnsi"/>
                      <w:i/>
                      <w:iCs/>
                      <w:spacing w:val="-2"/>
                      <w:lang w:val="en-NZ"/>
                    </w:rPr>
                    <w:t xml:space="preserve"> </w:t>
                  </w:r>
                  <w:r w:rsidRPr="0051246C">
                    <w:rPr>
                      <w:rFonts w:asciiTheme="minorHAnsi" w:hAnsiTheme="minorHAnsi"/>
                      <w:i/>
                      <w:iCs/>
                      <w:lang w:val="en-NZ"/>
                    </w:rPr>
                    <w:t>of</w:t>
                  </w:r>
                  <w:r w:rsidRPr="0051246C">
                    <w:rPr>
                      <w:rFonts w:asciiTheme="minorHAnsi" w:hAnsiTheme="minorHAnsi"/>
                      <w:i/>
                      <w:iCs/>
                      <w:spacing w:val="-1"/>
                      <w:lang w:val="en-NZ"/>
                    </w:rPr>
                    <w:t xml:space="preserve"> </w:t>
                  </w:r>
                  <w:r w:rsidRPr="0051246C">
                    <w:rPr>
                      <w:rFonts w:asciiTheme="minorHAnsi" w:hAnsiTheme="minorHAnsi"/>
                      <w:i/>
                      <w:iCs/>
                      <w:spacing w:val="-2"/>
                      <w:lang w:val="en-NZ"/>
                    </w:rPr>
                    <w:t>hives</w:t>
                  </w:r>
                </w:p>
              </w:tc>
            </w:tr>
            <w:tr w:rsidR="00B40760" w:rsidRPr="0051246C" w14:paraId="1EAD6CE1" w14:textId="77777777" w:rsidTr="00C100CD">
              <w:trPr>
                <w:trHeight w:val="253"/>
              </w:trPr>
              <w:tc>
                <w:tcPr>
                  <w:tcW w:w="3260" w:type="dxa"/>
                </w:tcPr>
                <w:p w14:paraId="4480C76D" w14:textId="77777777" w:rsidR="00B40760" w:rsidRPr="0051246C" w:rsidRDefault="00B40760" w:rsidP="00B40760">
                  <w:pPr>
                    <w:pStyle w:val="TableParagraph"/>
                    <w:spacing w:line="234" w:lineRule="exact"/>
                    <w:ind w:left="107"/>
                    <w:rPr>
                      <w:rFonts w:asciiTheme="minorHAnsi" w:hAnsiTheme="minorHAnsi"/>
                      <w:i/>
                    </w:rPr>
                  </w:pPr>
                  <w:r w:rsidRPr="0051246C">
                    <w:rPr>
                      <w:rFonts w:asciiTheme="minorHAnsi" w:hAnsiTheme="minorHAnsi"/>
                      <w:i/>
                    </w:rPr>
                    <w:t>500-2000</w:t>
                  </w:r>
                  <w:r w:rsidRPr="0051246C">
                    <w:rPr>
                      <w:rFonts w:asciiTheme="minorHAnsi" w:hAnsiTheme="minorHAnsi"/>
                      <w:i/>
                      <w:spacing w:val="-4"/>
                    </w:rPr>
                    <w:t xml:space="preserve"> </w:t>
                  </w:r>
                  <w:r w:rsidRPr="0051246C">
                    <w:rPr>
                      <w:rFonts w:asciiTheme="minorHAnsi" w:hAnsiTheme="minorHAnsi"/>
                      <w:i/>
                    </w:rPr>
                    <w:t>square</w:t>
                  </w:r>
                  <w:r w:rsidRPr="0051246C">
                    <w:rPr>
                      <w:rFonts w:asciiTheme="minorHAnsi" w:hAnsiTheme="minorHAnsi"/>
                      <w:i/>
                      <w:spacing w:val="-5"/>
                    </w:rPr>
                    <w:t xml:space="preserve"> </w:t>
                  </w:r>
                  <w:proofErr w:type="spellStart"/>
                  <w:r w:rsidRPr="0051246C">
                    <w:rPr>
                      <w:rFonts w:asciiTheme="minorHAnsi" w:hAnsiTheme="minorHAnsi"/>
                      <w:i/>
                      <w:spacing w:val="-2"/>
                    </w:rPr>
                    <w:t>metres</w:t>
                  </w:r>
                  <w:proofErr w:type="spellEnd"/>
                </w:p>
              </w:tc>
              <w:tc>
                <w:tcPr>
                  <w:tcW w:w="3118" w:type="dxa"/>
                </w:tcPr>
                <w:p w14:paraId="1B6F7A24" w14:textId="77777777" w:rsidR="00B40760" w:rsidRPr="0051246C" w:rsidRDefault="00B40760" w:rsidP="00B40760">
                  <w:pPr>
                    <w:pStyle w:val="TableParagraph"/>
                    <w:spacing w:line="234" w:lineRule="exact"/>
                    <w:ind w:left="108"/>
                    <w:rPr>
                      <w:rFonts w:asciiTheme="minorHAnsi" w:hAnsiTheme="minorHAnsi"/>
                      <w:i/>
                      <w:iCs/>
                      <w:lang w:val="en-NZ"/>
                    </w:rPr>
                  </w:pPr>
                  <w:r w:rsidRPr="0051246C">
                    <w:rPr>
                      <w:rFonts w:asciiTheme="minorHAnsi" w:hAnsiTheme="minorHAnsi"/>
                      <w:i/>
                      <w:iCs/>
                      <w:lang w:val="en-NZ"/>
                    </w:rPr>
                    <w:t>2</w:t>
                  </w:r>
                </w:p>
              </w:tc>
            </w:tr>
            <w:tr w:rsidR="00B40760" w:rsidRPr="0051246C" w14:paraId="4C16F6A9" w14:textId="77777777" w:rsidTr="00C100CD">
              <w:trPr>
                <w:trHeight w:val="256"/>
              </w:trPr>
              <w:tc>
                <w:tcPr>
                  <w:tcW w:w="3260" w:type="dxa"/>
                </w:tcPr>
                <w:p w14:paraId="7E36B73F" w14:textId="77777777" w:rsidR="00B40760" w:rsidRPr="0051246C" w:rsidRDefault="00B40760" w:rsidP="00B40760">
                  <w:pPr>
                    <w:pStyle w:val="TableParagraph"/>
                    <w:spacing w:line="236" w:lineRule="exact"/>
                    <w:ind w:left="107"/>
                    <w:rPr>
                      <w:rFonts w:asciiTheme="minorHAnsi" w:hAnsiTheme="minorHAnsi"/>
                      <w:i/>
                    </w:rPr>
                  </w:pPr>
                  <w:r w:rsidRPr="0051246C">
                    <w:rPr>
                      <w:rFonts w:asciiTheme="minorHAnsi" w:hAnsiTheme="minorHAnsi"/>
                      <w:i/>
                    </w:rPr>
                    <w:t>2001-4000</w:t>
                  </w:r>
                  <w:r w:rsidRPr="0051246C">
                    <w:rPr>
                      <w:rFonts w:asciiTheme="minorHAnsi" w:hAnsiTheme="minorHAnsi"/>
                      <w:i/>
                      <w:spacing w:val="-4"/>
                    </w:rPr>
                    <w:t xml:space="preserve"> </w:t>
                  </w:r>
                  <w:r w:rsidRPr="0051246C">
                    <w:rPr>
                      <w:rFonts w:asciiTheme="minorHAnsi" w:hAnsiTheme="minorHAnsi"/>
                      <w:i/>
                    </w:rPr>
                    <w:t>square</w:t>
                  </w:r>
                  <w:r w:rsidRPr="0051246C">
                    <w:rPr>
                      <w:rFonts w:asciiTheme="minorHAnsi" w:hAnsiTheme="minorHAnsi"/>
                      <w:i/>
                      <w:spacing w:val="-5"/>
                    </w:rPr>
                    <w:t xml:space="preserve"> </w:t>
                  </w:r>
                  <w:proofErr w:type="spellStart"/>
                  <w:r w:rsidRPr="0051246C">
                    <w:rPr>
                      <w:rFonts w:asciiTheme="minorHAnsi" w:hAnsiTheme="minorHAnsi"/>
                      <w:i/>
                      <w:spacing w:val="-2"/>
                    </w:rPr>
                    <w:t>metres</w:t>
                  </w:r>
                  <w:proofErr w:type="spellEnd"/>
                </w:p>
              </w:tc>
              <w:tc>
                <w:tcPr>
                  <w:tcW w:w="3118" w:type="dxa"/>
                </w:tcPr>
                <w:p w14:paraId="1420DEFB" w14:textId="77777777" w:rsidR="00B40760" w:rsidRPr="0051246C" w:rsidRDefault="00B40760" w:rsidP="00B40760">
                  <w:pPr>
                    <w:pStyle w:val="TableParagraph"/>
                    <w:spacing w:line="236" w:lineRule="exact"/>
                    <w:ind w:left="108"/>
                    <w:rPr>
                      <w:rFonts w:asciiTheme="minorHAnsi" w:hAnsiTheme="minorHAnsi"/>
                      <w:i/>
                      <w:iCs/>
                      <w:lang w:val="en-NZ"/>
                    </w:rPr>
                  </w:pPr>
                  <w:r w:rsidRPr="0051246C">
                    <w:rPr>
                      <w:rFonts w:asciiTheme="minorHAnsi" w:hAnsiTheme="minorHAnsi"/>
                      <w:i/>
                      <w:iCs/>
                      <w:lang w:val="en-NZ"/>
                    </w:rPr>
                    <w:t>4</w:t>
                  </w:r>
                </w:p>
              </w:tc>
            </w:tr>
            <w:tr w:rsidR="00B40760" w:rsidRPr="0051246C" w14:paraId="7C9F14E6" w14:textId="77777777" w:rsidTr="00C100CD">
              <w:trPr>
                <w:trHeight w:val="264"/>
              </w:trPr>
              <w:tc>
                <w:tcPr>
                  <w:tcW w:w="3260" w:type="dxa"/>
                </w:tcPr>
                <w:p w14:paraId="28018311" w14:textId="77777777" w:rsidR="00B40760" w:rsidRPr="0051246C" w:rsidRDefault="00B40760" w:rsidP="00B40760">
                  <w:pPr>
                    <w:pStyle w:val="TableParagraph"/>
                    <w:spacing w:line="254" w:lineRule="exact"/>
                    <w:ind w:left="107" w:right="132"/>
                    <w:rPr>
                      <w:rFonts w:asciiTheme="minorHAnsi" w:hAnsiTheme="minorHAnsi"/>
                      <w:i/>
                    </w:rPr>
                  </w:pPr>
                  <w:r w:rsidRPr="0051246C">
                    <w:rPr>
                      <w:rFonts w:asciiTheme="minorHAnsi" w:hAnsiTheme="minorHAnsi"/>
                      <w:i/>
                    </w:rPr>
                    <w:t>4001</w:t>
                  </w:r>
                  <w:r w:rsidRPr="0051246C">
                    <w:rPr>
                      <w:rFonts w:asciiTheme="minorHAnsi" w:hAnsiTheme="minorHAnsi"/>
                      <w:i/>
                      <w:spacing w:val="-10"/>
                    </w:rPr>
                    <w:t xml:space="preserve"> </w:t>
                  </w:r>
                  <w:r w:rsidRPr="0051246C">
                    <w:rPr>
                      <w:rFonts w:asciiTheme="minorHAnsi" w:hAnsiTheme="minorHAnsi"/>
                      <w:i/>
                    </w:rPr>
                    <w:t>square</w:t>
                  </w:r>
                  <w:r w:rsidRPr="0051246C">
                    <w:rPr>
                      <w:rFonts w:asciiTheme="minorHAnsi" w:hAnsiTheme="minorHAnsi"/>
                      <w:i/>
                      <w:spacing w:val="-13"/>
                    </w:rPr>
                    <w:t xml:space="preserve"> </w:t>
                  </w:r>
                  <w:proofErr w:type="spellStart"/>
                  <w:r w:rsidRPr="0051246C">
                    <w:rPr>
                      <w:rFonts w:asciiTheme="minorHAnsi" w:hAnsiTheme="minorHAnsi"/>
                      <w:i/>
                    </w:rPr>
                    <w:t>metres</w:t>
                  </w:r>
                  <w:proofErr w:type="spellEnd"/>
                  <w:r w:rsidRPr="0051246C">
                    <w:rPr>
                      <w:rFonts w:asciiTheme="minorHAnsi" w:hAnsiTheme="minorHAnsi"/>
                      <w:i/>
                      <w:spacing w:val="-14"/>
                    </w:rPr>
                    <w:t xml:space="preserve"> +</w:t>
                  </w:r>
                </w:p>
              </w:tc>
              <w:tc>
                <w:tcPr>
                  <w:tcW w:w="3118" w:type="dxa"/>
                </w:tcPr>
                <w:p w14:paraId="5D0DFC90" w14:textId="77777777" w:rsidR="00B40760" w:rsidRPr="0051246C" w:rsidRDefault="00B40760" w:rsidP="00B40760">
                  <w:pPr>
                    <w:pStyle w:val="TableParagraph"/>
                    <w:spacing w:line="255" w:lineRule="exact"/>
                    <w:ind w:left="108"/>
                    <w:rPr>
                      <w:rFonts w:asciiTheme="minorHAnsi" w:hAnsiTheme="minorHAnsi"/>
                      <w:i/>
                      <w:iCs/>
                      <w:lang w:val="en-NZ"/>
                    </w:rPr>
                  </w:pPr>
                  <w:r w:rsidRPr="0051246C">
                    <w:rPr>
                      <w:rFonts w:asciiTheme="minorHAnsi" w:hAnsiTheme="minorHAnsi"/>
                      <w:i/>
                      <w:iCs/>
                      <w:lang w:val="en-NZ"/>
                    </w:rPr>
                    <w:t>6</w:t>
                  </w:r>
                </w:p>
              </w:tc>
            </w:tr>
          </w:tbl>
          <w:p w14:paraId="59F187BF" w14:textId="77777777" w:rsidR="00B40760" w:rsidRPr="0051246C" w:rsidRDefault="00B40760">
            <w:pPr>
              <w:rPr>
                <w:rFonts w:asciiTheme="minorHAnsi" w:hAnsiTheme="minorHAnsi" w:cs="Calibri"/>
                <w:sz w:val="22"/>
                <w:szCs w:val="20"/>
                <w:lang w:val="en-NZ"/>
              </w:rPr>
            </w:pPr>
          </w:p>
          <w:p w14:paraId="0A6D45E7" w14:textId="17210095" w:rsidR="00B40760" w:rsidRPr="0051246C" w:rsidRDefault="00C31FAA" w:rsidP="00C100CD">
            <w:pPr>
              <w:pStyle w:val="ListParagraph"/>
              <w:numPr>
                <w:ilvl w:val="2"/>
                <w:numId w:val="63"/>
              </w:numPr>
              <w:ind w:left="315" w:hanging="284"/>
              <w:rPr>
                <w:rFonts w:asciiTheme="minorHAnsi" w:hAnsiTheme="minorHAnsi" w:cs="Calibri"/>
              </w:rPr>
            </w:pPr>
            <w:r w:rsidRPr="0051246C">
              <w:rPr>
                <w:rFonts w:asciiTheme="minorHAnsi" w:hAnsiTheme="minorHAnsi" w:cs="Calibri"/>
              </w:rPr>
              <w:t>Council to consider a</w:t>
            </w:r>
            <w:r w:rsidR="00097304" w:rsidRPr="0051246C">
              <w:rPr>
                <w:rFonts w:asciiTheme="minorHAnsi" w:hAnsiTheme="minorHAnsi" w:cs="Calibri"/>
              </w:rPr>
              <w:t>mend</w:t>
            </w:r>
            <w:r w:rsidRPr="0051246C">
              <w:rPr>
                <w:rFonts w:asciiTheme="minorHAnsi" w:hAnsiTheme="minorHAnsi" w:cs="Calibri"/>
              </w:rPr>
              <w:t>ing</w:t>
            </w:r>
            <w:r w:rsidR="00097304" w:rsidRPr="0051246C">
              <w:rPr>
                <w:rFonts w:asciiTheme="minorHAnsi" w:hAnsiTheme="minorHAnsi" w:cs="Calibri"/>
              </w:rPr>
              <w:t xml:space="preserve"> </w:t>
            </w:r>
            <w:r w:rsidR="00A63257" w:rsidRPr="0051246C">
              <w:rPr>
                <w:rFonts w:asciiTheme="minorHAnsi" w:hAnsiTheme="minorHAnsi" w:cs="Calibri"/>
              </w:rPr>
              <w:t>Clause 8.3 (b) and (c)</w:t>
            </w:r>
            <w:r w:rsidR="00620966" w:rsidRPr="0051246C">
              <w:rPr>
                <w:rFonts w:asciiTheme="minorHAnsi" w:hAnsiTheme="minorHAnsi" w:cs="Calibri"/>
              </w:rPr>
              <w:t>, as below</w:t>
            </w:r>
            <w:r w:rsidR="00A63257" w:rsidRPr="0051246C">
              <w:rPr>
                <w:rFonts w:asciiTheme="minorHAnsi" w:hAnsiTheme="minorHAnsi" w:cs="Calibri"/>
              </w:rPr>
              <w:t xml:space="preserve">: </w:t>
            </w:r>
          </w:p>
          <w:p w14:paraId="297B0E74" w14:textId="39446FE6" w:rsidR="00A63257" w:rsidRPr="0051246C" w:rsidRDefault="00A63257" w:rsidP="00A63257">
            <w:pPr>
              <w:pStyle w:val="ListParagraph"/>
              <w:widowControl w:val="0"/>
              <w:numPr>
                <w:ilvl w:val="2"/>
                <w:numId w:val="64"/>
              </w:numPr>
              <w:tabs>
                <w:tab w:val="left" w:pos="1249"/>
              </w:tabs>
              <w:autoSpaceDE w:val="0"/>
              <w:autoSpaceDN w:val="0"/>
              <w:spacing w:before="1" w:after="0" w:line="240" w:lineRule="auto"/>
              <w:ind w:left="1249" w:hanging="423"/>
              <w:contextualSpacing w:val="0"/>
              <w:rPr>
                <w:rFonts w:asciiTheme="minorHAnsi" w:hAnsiTheme="minorHAnsi"/>
                <w:i/>
                <w:iCs/>
              </w:rPr>
            </w:pPr>
            <w:r w:rsidRPr="0051246C">
              <w:rPr>
                <w:rFonts w:asciiTheme="minorHAnsi" w:hAnsiTheme="minorHAnsi"/>
                <w:i/>
                <w:iCs/>
              </w:rPr>
              <w:t xml:space="preserve">In properties which are within a lifestyle area, hives are placed no closer than </w:t>
            </w:r>
            <w:r w:rsidRPr="0051246C">
              <w:rPr>
                <w:rFonts w:asciiTheme="minorHAnsi" w:hAnsiTheme="minorHAnsi"/>
                <w:i/>
                <w:iCs/>
                <w:strike/>
              </w:rPr>
              <w:t>12m</w:t>
            </w:r>
            <w:r w:rsidRPr="0051246C">
              <w:rPr>
                <w:rFonts w:asciiTheme="minorHAnsi" w:hAnsiTheme="minorHAnsi"/>
                <w:i/>
                <w:iCs/>
              </w:rPr>
              <w:t xml:space="preserve"> </w:t>
            </w:r>
            <w:r w:rsidR="008602D2" w:rsidRPr="0051246C">
              <w:rPr>
                <w:rFonts w:asciiTheme="minorHAnsi" w:hAnsiTheme="minorHAnsi"/>
                <w:i/>
                <w:iCs/>
                <w:color w:val="FF0000"/>
              </w:rPr>
              <w:t>5m</w:t>
            </w:r>
            <w:r w:rsidR="008602D2" w:rsidRPr="0051246C">
              <w:rPr>
                <w:rFonts w:asciiTheme="minorHAnsi" w:hAnsiTheme="minorHAnsi"/>
                <w:i/>
                <w:iCs/>
              </w:rPr>
              <w:t xml:space="preserve"> </w:t>
            </w:r>
            <w:r w:rsidRPr="0051246C">
              <w:rPr>
                <w:rFonts w:asciiTheme="minorHAnsi" w:hAnsiTheme="minorHAnsi"/>
                <w:i/>
                <w:iCs/>
              </w:rPr>
              <w:t xml:space="preserve">to any adjoining boundary to a residential </w:t>
            </w:r>
            <w:proofErr w:type="gramStart"/>
            <w:r w:rsidRPr="0051246C">
              <w:rPr>
                <w:rFonts w:asciiTheme="minorHAnsi" w:hAnsiTheme="minorHAnsi"/>
                <w:i/>
                <w:iCs/>
              </w:rPr>
              <w:t>dwelling;</w:t>
            </w:r>
            <w:proofErr w:type="gramEnd"/>
            <w:r w:rsidRPr="0051246C">
              <w:rPr>
                <w:rFonts w:asciiTheme="minorHAnsi" w:hAnsiTheme="minorHAnsi"/>
                <w:i/>
                <w:iCs/>
              </w:rPr>
              <w:t xml:space="preserve"> </w:t>
            </w:r>
          </w:p>
          <w:p w14:paraId="2BA60462" w14:textId="14C487A6" w:rsidR="00DC61E4" w:rsidRPr="0051246C" w:rsidRDefault="00A63257" w:rsidP="00C100CD">
            <w:pPr>
              <w:pStyle w:val="ListParagraph"/>
              <w:widowControl w:val="0"/>
              <w:numPr>
                <w:ilvl w:val="2"/>
                <w:numId w:val="64"/>
              </w:numPr>
              <w:tabs>
                <w:tab w:val="left" w:pos="1249"/>
              </w:tabs>
              <w:autoSpaceDE w:val="0"/>
              <w:autoSpaceDN w:val="0"/>
              <w:spacing w:before="1" w:after="0" w:line="240" w:lineRule="auto"/>
              <w:ind w:left="1249" w:hanging="423"/>
              <w:contextualSpacing w:val="0"/>
              <w:rPr>
                <w:rFonts w:asciiTheme="minorHAnsi" w:hAnsiTheme="minorHAnsi"/>
                <w:i/>
                <w:iCs/>
              </w:rPr>
            </w:pPr>
            <w:r w:rsidRPr="0051246C">
              <w:rPr>
                <w:rFonts w:asciiTheme="minorHAnsi" w:hAnsiTheme="minorHAnsi"/>
                <w:i/>
                <w:iCs/>
              </w:rPr>
              <w:t>In properties which are within a rural area, hives are placed no closer than</w:t>
            </w:r>
            <w:r w:rsidRPr="0051246C">
              <w:rPr>
                <w:rFonts w:asciiTheme="minorHAnsi" w:hAnsiTheme="minorHAnsi"/>
                <w:i/>
                <w:iCs/>
                <w:strike/>
              </w:rPr>
              <w:t xml:space="preserve"> 25m</w:t>
            </w:r>
            <w:r w:rsidRPr="0051246C">
              <w:rPr>
                <w:rFonts w:asciiTheme="minorHAnsi" w:hAnsiTheme="minorHAnsi"/>
                <w:i/>
                <w:iCs/>
              </w:rPr>
              <w:t xml:space="preserve"> </w:t>
            </w:r>
            <w:r w:rsidR="005718A5" w:rsidRPr="0051246C">
              <w:rPr>
                <w:rFonts w:asciiTheme="minorHAnsi" w:hAnsiTheme="minorHAnsi"/>
                <w:i/>
                <w:iCs/>
                <w:color w:val="FF0000"/>
              </w:rPr>
              <w:t>10m</w:t>
            </w:r>
            <w:r w:rsidR="005718A5" w:rsidRPr="0051246C">
              <w:rPr>
                <w:rFonts w:asciiTheme="minorHAnsi" w:hAnsiTheme="minorHAnsi"/>
                <w:i/>
                <w:iCs/>
              </w:rPr>
              <w:t xml:space="preserve"> </w:t>
            </w:r>
            <w:r w:rsidRPr="0051246C">
              <w:rPr>
                <w:rFonts w:asciiTheme="minorHAnsi" w:hAnsiTheme="minorHAnsi"/>
                <w:i/>
                <w:iCs/>
              </w:rPr>
              <w:t>metres to any adjoining boundary to a residential dwelling; and</w:t>
            </w:r>
          </w:p>
        </w:tc>
      </w:tr>
    </w:tbl>
    <w:p w14:paraId="301962A7" w14:textId="77777777" w:rsidR="007C4F4B" w:rsidRDefault="007C4F4B" w:rsidP="00C100CD">
      <w:pPr>
        <w:spacing w:before="240"/>
        <w:rPr>
          <w:rFonts w:asciiTheme="minorHAnsi" w:hAnsiTheme="minorHAnsi" w:cs="Calibri"/>
          <w:b/>
          <w:bCs/>
          <w:i/>
          <w:iCs/>
          <w:sz w:val="22"/>
          <w:szCs w:val="22"/>
          <w:lang w:val="en-NZ"/>
        </w:rPr>
      </w:pPr>
    </w:p>
    <w:p w14:paraId="1CC68ED8" w14:textId="43626069" w:rsidR="002149F7" w:rsidRPr="0051246C" w:rsidRDefault="002149F7" w:rsidP="00C100CD">
      <w:pPr>
        <w:spacing w:before="240"/>
        <w:rPr>
          <w:rFonts w:asciiTheme="minorHAnsi" w:hAnsiTheme="minorHAnsi" w:cs="Calibri"/>
          <w:b/>
          <w:bCs/>
          <w:i/>
          <w:iCs/>
          <w:sz w:val="22"/>
          <w:szCs w:val="22"/>
          <w:lang w:val="en-NZ"/>
        </w:rPr>
      </w:pPr>
      <w:r w:rsidRPr="0051246C">
        <w:rPr>
          <w:rFonts w:asciiTheme="minorHAnsi" w:hAnsiTheme="minorHAnsi" w:cs="Calibri"/>
          <w:b/>
          <w:bCs/>
          <w:i/>
          <w:iCs/>
          <w:sz w:val="22"/>
          <w:szCs w:val="22"/>
          <w:lang w:val="en-NZ"/>
        </w:rPr>
        <w:t>Poultry</w:t>
      </w:r>
    </w:p>
    <w:p w14:paraId="6508CADD" w14:textId="527E1757" w:rsidR="003E0DEB" w:rsidRPr="0051246C" w:rsidRDefault="00A75C40" w:rsidP="00A75C40">
      <w:pPr>
        <w:spacing w:before="120" w:after="120"/>
        <w:rPr>
          <w:rFonts w:asciiTheme="minorHAnsi" w:hAnsiTheme="minorHAnsi" w:cs="Calibri"/>
          <w:b/>
          <w:sz w:val="22"/>
          <w:szCs w:val="22"/>
          <w:lang w:val="en-US"/>
        </w:rPr>
      </w:pPr>
      <w:r w:rsidRPr="0051246C">
        <w:rPr>
          <w:rFonts w:asciiTheme="minorHAnsi" w:hAnsiTheme="minorHAnsi" w:cs="Calibri"/>
          <w:b/>
          <w:sz w:val="22"/>
          <w:szCs w:val="22"/>
          <w:lang w:val="en-US"/>
        </w:rPr>
        <w:t xml:space="preserve">Q9. </w:t>
      </w:r>
      <w:r w:rsidR="00E60D27" w:rsidRPr="0051246C">
        <w:rPr>
          <w:rFonts w:asciiTheme="minorHAnsi" w:hAnsiTheme="minorHAnsi" w:cs="Calibri"/>
          <w:b/>
          <w:sz w:val="22"/>
          <w:szCs w:val="22"/>
          <w:lang w:val="en-US"/>
        </w:rPr>
        <w:t xml:space="preserve">What type of bird/s do you believe should be included in the definition of poultry, and why? Examples include ducks, chickens, geese, pigeons, turkeys, pheasants, quail, and peacocks. The previous version of the Bylaw included limits for </w:t>
      </w:r>
      <w:proofErr w:type="gramStart"/>
      <w:r w:rsidR="00E60D27" w:rsidRPr="0051246C">
        <w:rPr>
          <w:rFonts w:asciiTheme="minorHAnsi" w:hAnsiTheme="minorHAnsi" w:cs="Calibri"/>
          <w:b/>
          <w:sz w:val="22"/>
          <w:szCs w:val="22"/>
          <w:lang w:val="en-US"/>
        </w:rPr>
        <w:t>number</w:t>
      </w:r>
      <w:proofErr w:type="gramEnd"/>
      <w:r w:rsidR="00E60D27" w:rsidRPr="0051246C">
        <w:rPr>
          <w:rFonts w:asciiTheme="minorHAnsi" w:hAnsiTheme="minorHAnsi" w:cs="Calibri"/>
          <w:b/>
          <w:sz w:val="22"/>
          <w:szCs w:val="22"/>
          <w:lang w:val="en-US"/>
        </w:rPr>
        <w:t xml:space="preserve"> of poultry allowed in urban areas.</w:t>
      </w:r>
    </w:p>
    <w:tbl>
      <w:tblPr>
        <w:tblStyle w:val="TableGrid"/>
        <w:tblW w:w="0" w:type="auto"/>
        <w:tblInd w:w="392" w:type="dxa"/>
        <w:tblLook w:val="04A0" w:firstRow="1" w:lastRow="0" w:firstColumn="1" w:lastColumn="0" w:noHBand="0" w:noVBand="1"/>
      </w:tblPr>
      <w:tblGrid>
        <w:gridCol w:w="4419"/>
        <w:gridCol w:w="4262"/>
      </w:tblGrid>
      <w:tr w:rsidR="00284FCC" w:rsidRPr="0051246C" w14:paraId="59F2B5E2" w14:textId="77777777" w:rsidTr="00C100CD">
        <w:tc>
          <w:tcPr>
            <w:tcW w:w="4536" w:type="dxa"/>
            <w:shd w:val="clear" w:color="auto" w:fill="D9D9D9" w:themeFill="background1" w:themeFillShade="D9"/>
          </w:tcPr>
          <w:p w14:paraId="68425EF5" w14:textId="0FFC21E2" w:rsidR="00284FCC" w:rsidRPr="0051246C" w:rsidRDefault="00284FCC">
            <w:pPr>
              <w:rPr>
                <w:rFonts w:asciiTheme="minorHAnsi" w:hAnsiTheme="minorHAnsi" w:cs="Calibri"/>
                <w:szCs w:val="14"/>
                <w:lang w:val="en-NZ"/>
              </w:rPr>
            </w:pPr>
            <w:r w:rsidRPr="0051246C">
              <w:rPr>
                <w:rFonts w:asciiTheme="minorHAnsi" w:hAnsiTheme="minorHAnsi" w:cs="Calibri"/>
                <w:szCs w:val="14"/>
                <w:lang w:val="en-NZ"/>
              </w:rPr>
              <w:t>Top five birds to include</w:t>
            </w:r>
            <w:r w:rsidR="008E2B3F" w:rsidRPr="0051246C">
              <w:rPr>
                <w:rFonts w:asciiTheme="minorHAnsi" w:hAnsiTheme="minorHAnsi" w:cs="Calibri"/>
                <w:szCs w:val="14"/>
                <w:lang w:val="en-NZ"/>
              </w:rPr>
              <w:t xml:space="preserve"> in definition</w:t>
            </w:r>
          </w:p>
        </w:tc>
        <w:tc>
          <w:tcPr>
            <w:tcW w:w="4371" w:type="dxa"/>
            <w:shd w:val="clear" w:color="auto" w:fill="D9D9D9" w:themeFill="background1" w:themeFillShade="D9"/>
          </w:tcPr>
          <w:p w14:paraId="5541D770" w14:textId="74EC127A" w:rsidR="00284FCC" w:rsidRPr="0051246C" w:rsidRDefault="00284FCC">
            <w:pPr>
              <w:rPr>
                <w:rFonts w:asciiTheme="minorHAnsi" w:hAnsiTheme="minorHAnsi" w:cs="Calibri"/>
                <w:szCs w:val="14"/>
                <w:lang w:val="en-NZ"/>
              </w:rPr>
            </w:pPr>
            <w:r w:rsidRPr="0051246C">
              <w:rPr>
                <w:rFonts w:asciiTheme="minorHAnsi" w:hAnsiTheme="minorHAnsi" w:cs="Calibri"/>
                <w:szCs w:val="14"/>
                <w:lang w:val="en-NZ"/>
              </w:rPr>
              <w:t>Top five birds not to include</w:t>
            </w:r>
            <w:r w:rsidR="008E2B3F" w:rsidRPr="0051246C">
              <w:rPr>
                <w:rFonts w:asciiTheme="minorHAnsi" w:hAnsiTheme="minorHAnsi" w:cs="Calibri"/>
                <w:szCs w:val="14"/>
                <w:lang w:val="en-NZ"/>
              </w:rPr>
              <w:t xml:space="preserve"> in definition</w:t>
            </w:r>
          </w:p>
        </w:tc>
      </w:tr>
      <w:tr w:rsidR="00284FCC" w:rsidRPr="0051246C" w14:paraId="6473A6A7" w14:textId="77777777" w:rsidTr="00C100CD">
        <w:tc>
          <w:tcPr>
            <w:tcW w:w="4536" w:type="dxa"/>
          </w:tcPr>
          <w:p w14:paraId="4F3882E8" w14:textId="098EB653"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chickens (60 </w:t>
            </w:r>
            <w:r w:rsidR="00547C01" w:rsidRPr="0051246C">
              <w:rPr>
                <w:rFonts w:asciiTheme="minorHAnsi" w:hAnsiTheme="minorHAnsi" w:cs="Calibri"/>
                <w:lang w:val="en-US"/>
              </w:rPr>
              <w:t>respondents</w:t>
            </w:r>
            <w:r w:rsidRPr="0051246C">
              <w:rPr>
                <w:rFonts w:asciiTheme="minorHAnsi" w:hAnsiTheme="minorHAnsi" w:cs="Calibri"/>
                <w:szCs w:val="14"/>
              </w:rPr>
              <w:t>)</w:t>
            </w:r>
          </w:p>
          <w:p w14:paraId="4602D606" w14:textId="750E14AA"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ducks (52 </w:t>
            </w:r>
            <w:r w:rsidR="00547C01" w:rsidRPr="0051246C">
              <w:rPr>
                <w:rFonts w:asciiTheme="minorHAnsi" w:hAnsiTheme="minorHAnsi" w:cs="Calibri"/>
                <w:lang w:val="en-US"/>
              </w:rPr>
              <w:t>respondents</w:t>
            </w:r>
            <w:r w:rsidRPr="0051246C">
              <w:rPr>
                <w:rFonts w:asciiTheme="minorHAnsi" w:hAnsiTheme="minorHAnsi" w:cs="Calibri"/>
                <w:szCs w:val="14"/>
              </w:rPr>
              <w:t>)</w:t>
            </w:r>
          </w:p>
          <w:p w14:paraId="75D9728D" w14:textId="649D7303"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turkeys (39 </w:t>
            </w:r>
            <w:r w:rsidR="00547C01" w:rsidRPr="0051246C">
              <w:rPr>
                <w:rFonts w:asciiTheme="minorHAnsi" w:hAnsiTheme="minorHAnsi" w:cs="Calibri"/>
                <w:lang w:val="en-US"/>
              </w:rPr>
              <w:t>respondents</w:t>
            </w:r>
            <w:r w:rsidRPr="0051246C">
              <w:rPr>
                <w:rFonts w:asciiTheme="minorHAnsi" w:hAnsiTheme="minorHAnsi" w:cs="Calibri"/>
                <w:szCs w:val="14"/>
              </w:rPr>
              <w:t>)</w:t>
            </w:r>
          </w:p>
          <w:p w14:paraId="320C8B47" w14:textId="75C7611E"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geese (38 </w:t>
            </w:r>
            <w:r w:rsidR="00547C01" w:rsidRPr="0051246C">
              <w:rPr>
                <w:rFonts w:asciiTheme="minorHAnsi" w:hAnsiTheme="minorHAnsi" w:cs="Calibri"/>
                <w:lang w:val="en-US"/>
              </w:rPr>
              <w:t>respondents</w:t>
            </w:r>
            <w:r w:rsidRPr="0051246C">
              <w:rPr>
                <w:rFonts w:asciiTheme="minorHAnsi" w:hAnsiTheme="minorHAnsi" w:cs="Calibri"/>
                <w:szCs w:val="14"/>
              </w:rPr>
              <w:t>)</w:t>
            </w:r>
          </w:p>
          <w:p w14:paraId="2647E69B" w14:textId="12E9F494"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peacocks (35 </w:t>
            </w:r>
            <w:r w:rsidR="00547C01" w:rsidRPr="0051246C">
              <w:rPr>
                <w:rFonts w:asciiTheme="minorHAnsi" w:hAnsiTheme="minorHAnsi" w:cs="Calibri"/>
                <w:lang w:val="en-US"/>
              </w:rPr>
              <w:t>respondents</w:t>
            </w:r>
            <w:r w:rsidRPr="0051246C">
              <w:rPr>
                <w:rFonts w:asciiTheme="minorHAnsi" w:hAnsiTheme="minorHAnsi" w:cs="Calibri"/>
                <w:szCs w:val="14"/>
              </w:rPr>
              <w:t>).</w:t>
            </w:r>
          </w:p>
        </w:tc>
        <w:tc>
          <w:tcPr>
            <w:tcW w:w="4371" w:type="dxa"/>
          </w:tcPr>
          <w:p w14:paraId="2F668A8C" w14:textId="45D0CC9B"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peacocks (21 </w:t>
            </w:r>
            <w:r w:rsidR="00547C01" w:rsidRPr="0051246C">
              <w:rPr>
                <w:rFonts w:asciiTheme="minorHAnsi" w:hAnsiTheme="minorHAnsi" w:cs="Calibri"/>
                <w:lang w:val="en-US"/>
              </w:rPr>
              <w:t>respondents</w:t>
            </w:r>
            <w:r w:rsidRPr="0051246C">
              <w:rPr>
                <w:rFonts w:asciiTheme="minorHAnsi" w:hAnsiTheme="minorHAnsi" w:cs="Calibri"/>
                <w:szCs w:val="14"/>
              </w:rPr>
              <w:t>)</w:t>
            </w:r>
          </w:p>
          <w:p w14:paraId="0BDDE638" w14:textId="7D3938E8"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pigeons (15 </w:t>
            </w:r>
            <w:r w:rsidR="00547C01" w:rsidRPr="0051246C">
              <w:rPr>
                <w:rFonts w:asciiTheme="minorHAnsi" w:hAnsiTheme="minorHAnsi" w:cs="Calibri"/>
                <w:lang w:val="en-US"/>
              </w:rPr>
              <w:t>respondents</w:t>
            </w:r>
            <w:r w:rsidRPr="0051246C">
              <w:rPr>
                <w:rFonts w:asciiTheme="minorHAnsi" w:hAnsiTheme="minorHAnsi" w:cs="Calibri"/>
                <w:szCs w:val="14"/>
              </w:rPr>
              <w:t>)</w:t>
            </w:r>
          </w:p>
          <w:p w14:paraId="5AD59F26" w14:textId="67F6B3E6"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quail (7 </w:t>
            </w:r>
            <w:r w:rsidR="00547C01" w:rsidRPr="0051246C">
              <w:rPr>
                <w:rFonts w:asciiTheme="minorHAnsi" w:hAnsiTheme="minorHAnsi" w:cs="Calibri"/>
                <w:lang w:val="en-US"/>
              </w:rPr>
              <w:t>respondents</w:t>
            </w:r>
            <w:r w:rsidRPr="0051246C">
              <w:rPr>
                <w:rFonts w:asciiTheme="minorHAnsi" w:hAnsiTheme="minorHAnsi" w:cs="Calibri"/>
                <w:szCs w:val="14"/>
              </w:rPr>
              <w:t>)</w:t>
            </w:r>
          </w:p>
          <w:p w14:paraId="50476678" w14:textId="5505E001"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turkeys (5 </w:t>
            </w:r>
            <w:r w:rsidR="00547C01" w:rsidRPr="0051246C">
              <w:rPr>
                <w:rFonts w:asciiTheme="minorHAnsi" w:hAnsiTheme="minorHAnsi" w:cs="Calibri"/>
                <w:lang w:val="en-US"/>
              </w:rPr>
              <w:t>respondents</w:t>
            </w:r>
            <w:r w:rsidRPr="0051246C">
              <w:rPr>
                <w:rFonts w:asciiTheme="minorHAnsi" w:hAnsiTheme="minorHAnsi" w:cs="Calibri"/>
                <w:szCs w:val="14"/>
              </w:rPr>
              <w:t>)</w:t>
            </w:r>
          </w:p>
          <w:p w14:paraId="5E32F87C" w14:textId="159F32FF" w:rsidR="00284FCC" w:rsidRPr="0051246C" w:rsidRDefault="00284FCC">
            <w:pPr>
              <w:pStyle w:val="ListParagraph"/>
              <w:numPr>
                <w:ilvl w:val="0"/>
                <w:numId w:val="38"/>
              </w:numPr>
              <w:spacing w:after="0"/>
              <w:ind w:left="357" w:hanging="357"/>
              <w:rPr>
                <w:rFonts w:asciiTheme="minorHAnsi" w:hAnsiTheme="minorHAnsi" w:cs="Calibri"/>
                <w:szCs w:val="14"/>
              </w:rPr>
            </w:pPr>
            <w:r w:rsidRPr="0051246C">
              <w:rPr>
                <w:rFonts w:asciiTheme="minorHAnsi" w:hAnsiTheme="minorHAnsi" w:cs="Calibri"/>
                <w:szCs w:val="14"/>
              </w:rPr>
              <w:t xml:space="preserve">roosters (3 </w:t>
            </w:r>
            <w:r w:rsidR="00547C01" w:rsidRPr="0051246C">
              <w:rPr>
                <w:rFonts w:asciiTheme="minorHAnsi" w:hAnsiTheme="minorHAnsi" w:cs="Calibri"/>
                <w:lang w:val="en-US"/>
              </w:rPr>
              <w:t>respondents</w:t>
            </w:r>
            <w:r w:rsidRPr="0051246C">
              <w:rPr>
                <w:rFonts w:asciiTheme="minorHAnsi" w:hAnsiTheme="minorHAnsi" w:cs="Calibri"/>
                <w:szCs w:val="14"/>
              </w:rPr>
              <w:t>).</w:t>
            </w:r>
          </w:p>
        </w:tc>
      </w:tr>
    </w:tbl>
    <w:p w14:paraId="343CB976" w14:textId="77777777" w:rsidR="00E24B90" w:rsidRPr="0051246C" w:rsidRDefault="00E24B90" w:rsidP="00021AB5">
      <w:pPr>
        <w:rPr>
          <w:rFonts w:asciiTheme="minorHAnsi" w:hAnsiTheme="minorHAnsi" w:cs="Calibri"/>
          <w:sz w:val="22"/>
          <w:szCs w:val="14"/>
          <w:lang w:val="en-NZ"/>
        </w:rPr>
      </w:pPr>
    </w:p>
    <w:p w14:paraId="4CB7D668" w14:textId="2DED4461" w:rsidR="008E3D5D" w:rsidRPr="0051246C" w:rsidRDefault="00A75C40" w:rsidP="00A75C40">
      <w:pPr>
        <w:spacing w:before="120" w:after="120"/>
        <w:rPr>
          <w:rFonts w:asciiTheme="minorHAnsi" w:hAnsiTheme="minorHAnsi" w:cs="Calibri"/>
          <w:b/>
          <w:bCs/>
          <w:sz w:val="22"/>
          <w:szCs w:val="18"/>
          <w:lang w:val="en-NZ"/>
        </w:rPr>
      </w:pPr>
      <w:r w:rsidRPr="0051246C">
        <w:rPr>
          <w:rFonts w:asciiTheme="minorHAnsi" w:hAnsiTheme="minorHAnsi" w:cs="Calibri"/>
          <w:b/>
          <w:bCs/>
          <w:sz w:val="22"/>
          <w:szCs w:val="18"/>
          <w:lang w:val="en-NZ"/>
        </w:rPr>
        <w:t xml:space="preserve">Q10. </w:t>
      </w:r>
      <w:r w:rsidR="008E3D5D" w:rsidRPr="0051246C">
        <w:rPr>
          <w:rFonts w:asciiTheme="minorHAnsi" w:hAnsiTheme="minorHAnsi" w:cs="Calibri"/>
          <w:b/>
          <w:bCs/>
          <w:sz w:val="22"/>
          <w:szCs w:val="18"/>
          <w:lang w:val="en-NZ"/>
        </w:rPr>
        <w:t>What is your preferred limit for the number of poultry (including chickens) you would be comfortable allowing in our urban areas?</w:t>
      </w:r>
    </w:p>
    <w:p w14:paraId="04153052" w14:textId="77777777" w:rsidR="00753DA3" w:rsidRPr="0051246C" w:rsidRDefault="00753DA3" w:rsidP="00C100CD">
      <w:pPr>
        <w:keepNext/>
        <w:rPr>
          <w:rFonts w:asciiTheme="minorHAnsi" w:hAnsiTheme="minorHAnsi" w:cs="Calibri"/>
          <w:b/>
          <w:bCs/>
          <w:sz w:val="22"/>
          <w:szCs w:val="22"/>
          <w:lang w:val="en-NZ"/>
        </w:rPr>
      </w:pPr>
    </w:p>
    <w:p w14:paraId="181C5C0C" w14:textId="5FD74E18" w:rsidR="00753DA3" w:rsidRPr="0051246C" w:rsidRDefault="00E473E9" w:rsidP="00C100CD">
      <w:pPr>
        <w:keepNext/>
        <w:rPr>
          <w:rFonts w:asciiTheme="minorHAnsi" w:hAnsiTheme="minorHAnsi" w:cs="Calibri"/>
          <w:b/>
          <w:bCs/>
          <w:sz w:val="22"/>
          <w:szCs w:val="22"/>
          <w:lang w:val="en-NZ"/>
        </w:rPr>
      </w:pPr>
      <w:r w:rsidRPr="0051246C">
        <w:rPr>
          <w:rFonts w:asciiTheme="minorHAnsi" w:hAnsiTheme="minorHAnsi" w:cs="Calibri"/>
          <w:b/>
          <w:bCs/>
          <w:noProof/>
          <w:sz w:val="22"/>
          <w:szCs w:val="22"/>
          <w:lang w:val="en-NZ"/>
        </w:rPr>
        <w:drawing>
          <wp:inline distT="0" distB="0" distL="0" distR="0" wp14:anchorId="61DBE6C1" wp14:editId="0A0262DC">
            <wp:extent cx="5486400" cy="3200400"/>
            <wp:effectExtent l="0" t="0" r="0" b="0"/>
            <wp:docPr id="20380986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6D07FA" w14:textId="342E1E96" w:rsidR="003860CB" w:rsidRPr="0051246C" w:rsidRDefault="003860CB" w:rsidP="00B666D2">
      <w:pPr>
        <w:pStyle w:val="Caption"/>
        <w:rPr>
          <w:rFonts w:asciiTheme="minorHAnsi" w:hAnsiTheme="minorHAnsi"/>
          <w:lang w:val="en-NZ"/>
        </w:rPr>
      </w:pPr>
      <w:r w:rsidRPr="0051246C">
        <w:rPr>
          <w:rFonts w:asciiTheme="minorHAnsi" w:hAnsiTheme="minorHAnsi"/>
          <w:lang w:val="en-NZ"/>
        </w:rPr>
        <w:t xml:space="preserve">Figure </w:t>
      </w:r>
      <w:r w:rsidRPr="0051246C">
        <w:rPr>
          <w:rFonts w:asciiTheme="minorHAnsi" w:hAnsiTheme="minorHAnsi"/>
          <w:lang w:val="en-NZ"/>
        </w:rPr>
        <w:fldChar w:fldCharType="begin"/>
      </w:r>
      <w:r w:rsidRPr="0051246C">
        <w:rPr>
          <w:rFonts w:asciiTheme="minorHAnsi" w:hAnsiTheme="minorHAnsi"/>
          <w:lang w:val="en-NZ"/>
        </w:rPr>
        <w:instrText xml:space="preserve"> SEQ Figure \* ARABIC </w:instrText>
      </w:r>
      <w:r w:rsidRPr="0051246C">
        <w:rPr>
          <w:rFonts w:asciiTheme="minorHAnsi" w:hAnsiTheme="minorHAnsi"/>
          <w:lang w:val="en-NZ"/>
        </w:rPr>
        <w:fldChar w:fldCharType="separate"/>
      </w:r>
      <w:r w:rsidRPr="0051246C">
        <w:rPr>
          <w:rFonts w:asciiTheme="minorHAnsi" w:hAnsiTheme="minorHAnsi"/>
          <w:lang w:val="en-NZ"/>
        </w:rPr>
        <w:t>6</w:t>
      </w:r>
      <w:r w:rsidRPr="0051246C">
        <w:rPr>
          <w:rFonts w:asciiTheme="minorHAnsi" w:hAnsiTheme="minorHAnsi"/>
          <w:lang w:val="en-NZ"/>
        </w:rPr>
        <w:fldChar w:fldCharType="end"/>
      </w:r>
      <w:r w:rsidRPr="0051246C">
        <w:rPr>
          <w:rFonts w:asciiTheme="minorHAnsi" w:hAnsiTheme="minorHAnsi"/>
          <w:lang w:val="en-NZ"/>
        </w:rPr>
        <w:t xml:space="preserve">: </w:t>
      </w:r>
      <w:r w:rsidR="005E6BB3" w:rsidRPr="0051246C">
        <w:rPr>
          <w:rFonts w:asciiTheme="minorHAnsi" w:hAnsiTheme="minorHAnsi"/>
          <w:lang w:val="en-NZ"/>
        </w:rPr>
        <w:t>Number of R</w:t>
      </w:r>
      <w:r w:rsidRPr="0051246C">
        <w:rPr>
          <w:rFonts w:asciiTheme="minorHAnsi" w:hAnsiTheme="minorHAnsi"/>
          <w:lang w:val="en-NZ"/>
        </w:rPr>
        <w:t>esponses to Q10</w:t>
      </w:r>
      <w:r w:rsidR="00897567" w:rsidRPr="0051246C">
        <w:rPr>
          <w:rFonts w:asciiTheme="minorHAnsi" w:hAnsiTheme="minorHAnsi"/>
          <w:lang w:val="en-NZ"/>
        </w:rPr>
        <w:t>.</w:t>
      </w:r>
    </w:p>
    <w:p w14:paraId="0877A6B4" w14:textId="2088BA8D" w:rsidR="00E12B91" w:rsidRPr="0051246C" w:rsidRDefault="00E12B91" w:rsidP="00E12B91">
      <w:pPr>
        <w:spacing w:before="120" w:after="120"/>
        <w:rPr>
          <w:rFonts w:asciiTheme="minorHAnsi" w:hAnsiTheme="minorHAnsi" w:cs="Calibri"/>
          <w:b/>
          <w:bCs/>
          <w:sz w:val="22"/>
          <w:szCs w:val="22"/>
          <w:lang w:val="en-NZ"/>
        </w:rPr>
      </w:pPr>
      <w:r w:rsidRPr="0051246C">
        <w:rPr>
          <w:rFonts w:asciiTheme="minorHAnsi" w:hAnsiTheme="minorHAnsi" w:cs="Calibri"/>
          <w:b/>
          <w:bCs/>
          <w:sz w:val="22"/>
          <w:szCs w:val="22"/>
          <w:lang w:val="en-NZ"/>
        </w:rPr>
        <w:t xml:space="preserve">Staff comment: </w:t>
      </w:r>
    </w:p>
    <w:p w14:paraId="0370E5DD" w14:textId="10586E50" w:rsidR="00D7518D" w:rsidRPr="007B0AD9" w:rsidRDefault="00424EB9" w:rsidP="00E12B91">
      <w:pPr>
        <w:spacing w:after="240"/>
        <w:rPr>
          <w:rFonts w:asciiTheme="minorHAnsi" w:hAnsiTheme="minorHAnsi" w:cs="Calibri"/>
          <w:sz w:val="22"/>
          <w:szCs w:val="22"/>
          <w:lang w:val="en-US"/>
        </w:rPr>
      </w:pPr>
      <w:r w:rsidRPr="0051246C">
        <w:rPr>
          <w:rFonts w:asciiTheme="minorHAnsi" w:hAnsiTheme="minorHAnsi" w:cs="Calibri"/>
          <w:sz w:val="22"/>
          <w:szCs w:val="22"/>
          <w:lang w:val="en-US"/>
        </w:rPr>
        <w:t xml:space="preserve">Overall, </w:t>
      </w:r>
      <w:r w:rsidR="003E4EFD" w:rsidRPr="0051246C">
        <w:rPr>
          <w:rFonts w:asciiTheme="minorHAnsi" w:hAnsiTheme="minorHAnsi" w:cs="Calibri"/>
          <w:sz w:val="22"/>
          <w:szCs w:val="22"/>
          <w:lang w:val="en-US"/>
        </w:rPr>
        <w:t xml:space="preserve">feedback indicates </w:t>
      </w:r>
      <w:r w:rsidRPr="0051246C">
        <w:rPr>
          <w:rFonts w:asciiTheme="minorHAnsi" w:hAnsiTheme="minorHAnsi" w:cs="Calibri"/>
          <w:sz w:val="22"/>
          <w:szCs w:val="22"/>
          <w:lang w:val="en-US"/>
        </w:rPr>
        <w:t xml:space="preserve">support for keeping the current definition of poultry. </w:t>
      </w:r>
      <w:r w:rsidR="004634D5" w:rsidRPr="0051246C">
        <w:rPr>
          <w:rFonts w:asciiTheme="minorHAnsi" w:hAnsiTheme="minorHAnsi" w:cs="Calibri"/>
          <w:sz w:val="22"/>
          <w:szCs w:val="22"/>
          <w:lang w:val="en-US"/>
        </w:rPr>
        <w:t>7</w:t>
      </w:r>
      <w:r w:rsidR="00881752" w:rsidRPr="0051246C">
        <w:rPr>
          <w:rFonts w:asciiTheme="minorHAnsi" w:hAnsiTheme="minorHAnsi" w:cs="Calibri"/>
          <w:sz w:val="22"/>
          <w:szCs w:val="22"/>
          <w:lang w:val="en-US"/>
        </w:rPr>
        <w:t xml:space="preserve">8 comments </w:t>
      </w:r>
      <w:r w:rsidR="00861933" w:rsidRPr="0051246C">
        <w:rPr>
          <w:rFonts w:asciiTheme="minorHAnsi" w:hAnsiTheme="minorHAnsi" w:cs="Calibri"/>
          <w:sz w:val="22"/>
          <w:szCs w:val="22"/>
          <w:lang w:val="en-US"/>
        </w:rPr>
        <w:t>suggested maintain</w:t>
      </w:r>
      <w:r w:rsidR="00E311A6" w:rsidRPr="0051246C">
        <w:rPr>
          <w:rFonts w:asciiTheme="minorHAnsi" w:hAnsiTheme="minorHAnsi" w:cs="Calibri"/>
          <w:sz w:val="22"/>
          <w:szCs w:val="22"/>
          <w:lang w:val="en-US"/>
        </w:rPr>
        <w:t>ing</w:t>
      </w:r>
      <w:r w:rsidR="00861933" w:rsidRPr="0051246C">
        <w:rPr>
          <w:rFonts w:asciiTheme="minorHAnsi" w:hAnsiTheme="minorHAnsi" w:cs="Calibri"/>
          <w:sz w:val="22"/>
          <w:szCs w:val="22"/>
          <w:lang w:val="en-US"/>
        </w:rPr>
        <w:t xml:space="preserve"> the current definition. This includes birds like chickens, ducks, peacocks, and geese, all of which are already </w:t>
      </w:r>
      <w:r w:rsidR="00F431F5" w:rsidRPr="0051246C">
        <w:rPr>
          <w:rFonts w:asciiTheme="minorHAnsi" w:hAnsiTheme="minorHAnsi" w:cs="Calibri"/>
          <w:sz w:val="22"/>
          <w:szCs w:val="22"/>
          <w:lang w:val="en-US"/>
        </w:rPr>
        <w:t>included</w:t>
      </w:r>
      <w:r w:rsidR="00861933" w:rsidRPr="0051246C">
        <w:rPr>
          <w:rFonts w:asciiTheme="minorHAnsi" w:hAnsiTheme="minorHAnsi" w:cs="Calibri"/>
          <w:sz w:val="22"/>
          <w:szCs w:val="22"/>
          <w:lang w:val="en-US"/>
        </w:rPr>
        <w:t xml:space="preserve">. </w:t>
      </w:r>
      <w:r w:rsidR="000B3F98">
        <w:rPr>
          <w:rFonts w:asciiTheme="minorHAnsi" w:hAnsiTheme="minorHAnsi" w:cs="Calibri"/>
          <w:sz w:val="22"/>
          <w:szCs w:val="22"/>
          <w:lang w:val="en-US"/>
        </w:rPr>
        <w:t xml:space="preserve">Feedback on some birds was mixed, for example, </w:t>
      </w:r>
      <w:r w:rsidR="00474ADE">
        <w:rPr>
          <w:rFonts w:asciiTheme="minorHAnsi" w:hAnsiTheme="minorHAnsi" w:cs="Calibri"/>
          <w:sz w:val="22"/>
          <w:szCs w:val="22"/>
          <w:lang w:val="en-US"/>
        </w:rPr>
        <w:t xml:space="preserve">39 respondents suggesting including turkeys, </w:t>
      </w:r>
      <w:r w:rsidR="00474ADE" w:rsidRPr="007B0AD9">
        <w:rPr>
          <w:rFonts w:asciiTheme="minorHAnsi" w:hAnsiTheme="minorHAnsi" w:cs="Calibri"/>
          <w:sz w:val="22"/>
          <w:szCs w:val="22"/>
          <w:lang w:val="en-US"/>
        </w:rPr>
        <w:t xml:space="preserve">compared to five respondents suggesting turkeys should be excluded within the definition. </w:t>
      </w:r>
    </w:p>
    <w:p w14:paraId="3DD98B40" w14:textId="22F50675" w:rsidR="000176EC" w:rsidRPr="0051246C" w:rsidRDefault="00E311A6" w:rsidP="00E311A6">
      <w:pPr>
        <w:spacing w:after="240"/>
        <w:rPr>
          <w:rFonts w:asciiTheme="minorHAnsi" w:hAnsiTheme="minorHAnsi" w:cs="Calibri"/>
          <w:sz w:val="22"/>
          <w:szCs w:val="22"/>
          <w:lang w:val="en-US"/>
        </w:rPr>
      </w:pPr>
      <w:r w:rsidRPr="007B0AD9">
        <w:rPr>
          <w:rFonts w:asciiTheme="minorHAnsi" w:hAnsiTheme="minorHAnsi" w:cs="Calibri"/>
          <w:sz w:val="22"/>
          <w:szCs w:val="22"/>
          <w:lang w:val="en-US"/>
        </w:rPr>
        <w:t xml:space="preserve">However, some </w:t>
      </w:r>
      <w:r w:rsidR="00547C01" w:rsidRPr="007B0AD9">
        <w:rPr>
          <w:rFonts w:asciiTheme="minorHAnsi" w:hAnsiTheme="minorHAnsi" w:cs="Calibri"/>
          <w:sz w:val="22"/>
          <w:szCs w:val="22"/>
          <w:lang w:val="en-US"/>
        </w:rPr>
        <w:t xml:space="preserve">respondents </w:t>
      </w:r>
      <w:r w:rsidRPr="007B0AD9">
        <w:rPr>
          <w:rFonts w:asciiTheme="minorHAnsi" w:hAnsiTheme="minorHAnsi" w:cs="Calibri"/>
          <w:sz w:val="22"/>
          <w:szCs w:val="22"/>
          <w:lang w:val="en-US"/>
        </w:rPr>
        <w:t xml:space="preserve">proposed removing certain birds like pigeon and quail from the definition. </w:t>
      </w:r>
      <w:r w:rsidR="00860F71" w:rsidRPr="007B0AD9">
        <w:rPr>
          <w:rFonts w:asciiTheme="minorHAnsi" w:hAnsiTheme="minorHAnsi" w:cs="Calibri"/>
          <w:sz w:val="22"/>
          <w:szCs w:val="22"/>
          <w:lang w:val="en-US"/>
        </w:rPr>
        <w:t>P</w:t>
      </w:r>
      <w:r w:rsidR="00B51FBB" w:rsidRPr="007B0AD9">
        <w:rPr>
          <w:rFonts w:asciiTheme="minorHAnsi" w:hAnsiTheme="minorHAnsi" w:cs="Calibri"/>
          <w:sz w:val="22"/>
          <w:szCs w:val="22"/>
          <w:lang w:val="en-US"/>
        </w:rPr>
        <w:t>ige</w:t>
      </w:r>
      <w:r w:rsidR="00860F71" w:rsidRPr="007B0AD9">
        <w:rPr>
          <w:rFonts w:asciiTheme="minorHAnsi" w:hAnsiTheme="minorHAnsi" w:cs="Calibri"/>
          <w:sz w:val="22"/>
          <w:szCs w:val="22"/>
          <w:lang w:val="en-US"/>
        </w:rPr>
        <w:t>ons are often kept as pets or for racing</w:t>
      </w:r>
      <w:r w:rsidRPr="007B0AD9">
        <w:rPr>
          <w:rFonts w:asciiTheme="minorHAnsi" w:hAnsiTheme="minorHAnsi" w:cs="Calibri"/>
          <w:sz w:val="22"/>
          <w:szCs w:val="22"/>
          <w:lang w:val="en-US"/>
        </w:rPr>
        <w:t>, and p</w:t>
      </w:r>
      <w:r w:rsidR="00860F71" w:rsidRPr="007B0AD9">
        <w:rPr>
          <w:rFonts w:asciiTheme="minorHAnsi" w:hAnsiTheme="minorHAnsi" w:cs="Calibri"/>
          <w:sz w:val="22"/>
          <w:szCs w:val="22"/>
          <w:lang w:val="en-US"/>
        </w:rPr>
        <w:t xml:space="preserve">igeons </w:t>
      </w:r>
      <w:r w:rsidR="00042CD3" w:rsidRPr="007B0AD9">
        <w:rPr>
          <w:rFonts w:asciiTheme="minorHAnsi" w:hAnsiTheme="minorHAnsi" w:cs="Calibri"/>
          <w:sz w:val="22"/>
          <w:szCs w:val="22"/>
          <w:lang w:val="en-US"/>
        </w:rPr>
        <w:t xml:space="preserve">and quail also </w:t>
      </w:r>
      <w:r w:rsidR="00860F71" w:rsidRPr="007B0AD9">
        <w:rPr>
          <w:rFonts w:asciiTheme="minorHAnsi" w:hAnsiTheme="minorHAnsi" w:cs="Calibri"/>
          <w:sz w:val="22"/>
          <w:szCs w:val="22"/>
          <w:lang w:val="en-US"/>
        </w:rPr>
        <w:t xml:space="preserve">require different levels of space compared to larger </w:t>
      </w:r>
      <w:r w:rsidR="00042CD3" w:rsidRPr="007B0AD9">
        <w:rPr>
          <w:rFonts w:asciiTheme="minorHAnsi" w:hAnsiTheme="minorHAnsi" w:cs="Calibri"/>
          <w:sz w:val="22"/>
          <w:szCs w:val="22"/>
          <w:lang w:val="en-US"/>
        </w:rPr>
        <w:t xml:space="preserve">birds. </w:t>
      </w:r>
      <w:r w:rsidR="00310C9B" w:rsidRPr="007B0AD9">
        <w:rPr>
          <w:rFonts w:asciiTheme="minorHAnsi" w:hAnsiTheme="minorHAnsi" w:cs="Calibri"/>
          <w:sz w:val="22"/>
          <w:szCs w:val="22"/>
          <w:lang w:val="en-US"/>
        </w:rPr>
        <w:t xml:space="preserve">Council discussed removing pigeon and quail from the definition </w:t>
      </w:r>
      <w:r w:rsidRPr="007B0AD9">
        <w:rPr>
          <w:rFonts w:asciiTheme="minorHAnsi" w:hAnsiTheme="minorHAnsi" w:cs="Calibri"/>
          <w:sz w:val="22"/>
          <w:szCs w:val="22"/>
          <w:lang w:val="en-US"/>
        </w:rPr>
        <w:t xml:space="preserve">at </w:t>
      </w:r>
      <w:r w:rsidR="007161D0" w:rsidRPr="007B0AD9">
        <w:rPr>
          <w:rFonts w:asciiTheme="minorHAnsi" w:hAnsiTheme="minorHAnsi" w:cs="Calibri"/>
          <w:sz w:val="22"/>
          <w:szCs w:val="22"/>
          <w:lang w:val="en-US"/>
        </w:rPr>
        <w:t>the</w:t>
      </w:r>
      <w:r w:rsidRPr="007B0AD9">
        <w:rPr>
          <w:rFonts w:asciiTheme="minorHAnsi" w:hAnsiTheme="minorHAnsi" w:cs="Calibri"/>
          <w:sz w:val="22"/>
          <w:szCs w:val="22"/>
          <w:lang w:val="en-US"/>
        </w:rPr>
        <w:t xml:space="preserve"> Council workshop </w:t>
      </w:r>
      <w:r w:rsidR="007161D0" w:rsidRPr="007B0AD9">
        <w:rPr>
          <w:rFonts w:asciiTheme="minorHAnsi" w:hAnsiTheme="minorHAnsi" w:cs="Calibri"/>
          <w:sz w:val="22"/>
          <w:szCs w:val="22"/>
          <w:lang w:val="en-US"/>
        </w:rPr>
        <w:t>in</w:t>
      </w:r>
      <w:r w:rsidRPr="007B0AD9">
        <w:rPr>
          <w:rFonts w:asciiTheme="minorHAnsi" w:hAnsiTheme="minorHAnsi" w:cs="Calibri"/>
          <w:sz w:val="22"/>
          <w:szCs w:val="22"/>
          <w:lang w:val="en-US"/>
        </w:rPr>
        <w:t xml:space="preserve"> </w:t>
      </w:r>
      <w:r w:rsidR="00334D9E" w:rsidRPr="007B0AD9">
        <w:rPr>
          <w:rFonts w:asciiTheme="minorHAnsi" w:hAnsiTheme="minorHAnsi" w:cs="Calibri"/>
          <w:sz w:val="22"/>
          <w:szCs w:val="22"/>
          <w:lang w:val="en-US"/>
        </w:rPr>
        <w:t>November</w:t>
      </w:r>
      <w:r w:rsidR="007161D0" w:rsidRPr="007B0AD9">
        <w:rPr>
          <w:rFonts w:asciiTheme="minorHAnsi" w:hAnsiTheme="minorHAnsi" w:cs="Calibri"/>
          <w:sz w:val="22"/>
          <w:szCs w:val="22"/>
          <w:lang w:val="en-US"/>
        </w:rPr>
        <w:t xml:space="preserve"> 2023</w:t>
      </w:r>
      <w:r w:rsidR="00334D9E" w:rsidRPr="007B0AD9">
        <w:rPr>
          <w:rFonts w:asciiTheme="minorHAnsi" w:hAnsiTheme="minorHAnsi" w:cs="Calibri"/>
          <w:sz w:val="22"/>
          <w:szCs w:val="22"/>
          <w:lang w:val="en-US"/>
        </w:rPr>
        <w:t xml:space="preserve"> but</w:t>
      </w:r>
      <w:r w:rsidR="00310C9B" w:rsidRPr="007B0AD9">
        <w:rPr>
          <w:rFonts w:asciiTheme="minorHAnsi" w:hAnsiTheme="minorHAnsi" w:cs="Calibri"/>
          <w:sz w:val="22"/>
          <w:szCs w:val="22"/>
          <w:lang w:val="en-US"/>
        </w:rPr>
        <w:t xml:space="preserve"> decided against </w:t>
      </w:r>
      <w:r w:rsidR="007D3C17" w:rsidRPr="007B0AD9">
        <w:rPr>
          <w:rFonts w:asciiTheme="minorHAnsi" w:hAnsiTheme="minorHAnsi" w:cs="Calibri"/>
          <w:sz w:val="22"/>
          <w:szCs w:val="22"/>
          <w:lang w:val="en-US"/>
        </w:rPr>
        <w:t xml:space="preserve">removing them, as </w:t>
      </w:r>
      <w:r w:rsidR="004D0A83" w:rsidRPr="007B0AD9">
        <w:rPr>
          <w:rFonts w:asciiTheme="minorHAnsi" w:hAnsiTheme="minorHAnsi" w:cs="Calibri"/>
          <w:sz w:val="22"/>
          <w:szCs w:val="22"/>
          <w:lang w:val="en-US"/>
        </w:rPr>
        <w:t xml:space="preserve">keeping </w:t>
      </w:r>
      <w:r w:rsidR="002447FE" w:rsidRPr="007B0AD9">
        <w:rPr>
          <w:rFonts w:asciiTheme="minorHAnsi" w:hAnsiTheme="minorHAnsi" w:cs="Calibri"/>
          <w:sz w:val="22"/>
          <w:szCs w:val="22"/>
          <w:lang w:val="en-US"/>
        </w:rPr>
        <w:t>pigeon and quail</w:t>
      </w:r>
      <w:r w:rsidR="004D0A83" w:rsidRPr="007B0AD9">
        <w:rPr>
          <w:rFonts w:asciiTheme="minorHAnsi" w:hAnsiTheme="minorHAnsi" w:cs="Calibri"/>
          <w:sz w:val="22"/>
          <w:szCs w:val="22"/>
          <w:lang w:val="en-US"/>
        </w:rPr>
        <w:t xml:space="preserve"> in the</w:t>
      </w:r>
      <w:r w:rsidR="004D0A83" w:rsidRPr="0051246C">
        <w:rPr>
          <w:rFonts w:asciiTheme="minorHAnsi" w:hAnsiTheme="minorHAnsi" w:cs="Calibri"/>
          <w:sz w:val="22"/>
          <w:szCs w:val="22"/>
          <w:lang w:val="en-US"/>
        </w:rPr>
        <w:t xml:space="preserve"> definition</w:t>
      </w:r>
      <w:r w:rsidR="007D3C17" w:rsidRPr="0051246C">
        <w:rPr>
          <w:rFonts w:asciiTheme="minorHAnsi" w:hAnsiTheme="minorHAnsi" w:cs="Calibri"/>
          <w:sz w:val="22"/>
          <w:szCs w:val="22"/>
          <w:lang w:val="en-US"/>
        </w:rPr>
        <w:t xml:space="preserve"> allow</w:t>
      </w:r>
      <w:r w:rsidR="00FC6B0C" w:rsidRPr="0051246C">
        <w:rPr>
          <w:rFonts w:asciiTheme="minorHAnsi" w:hAnsiTheme="minorHAnsi" w:cs="Calibri"/>
          <w:sz w:val="22"/>
          <w:szCs w:val="22"/>
          <w:lang w:val="en-US"/>
        </w:rPr>
        <w:t>s</w:t>
      </w:r>
      <w:r w:rsidR="007D3C17" w:rsidRPr="0051246C">
        <w:rPr>
          <w:rFonts w:asciiTheme="minorHAnsi" w:hAnsiTheme="minorHAnsi" w:cs="Calibri"/>
          <w:sz w:val="22"/>
          <w:szCs w:val="22"/>
          <w:lang w:val="en-US"/>
        </w:rPr>
        <w:t xml:space="preserve"> Council to address issues with these birds if they arise. </w:t>
      </w:r>
    </w:p>
    <w:p w14:paraId="42C97D4E" w14:textId="48DBC449" w:rsidR="001F115D" w:rsidRPr="0051246C" w:rsidRDefault="001F115D" w:rsidP="00E311A6">
      <w:pPr>
        <w:spacing w:after="240"/>
        <w:rPr>
          <w:rFonts w:asciiTheme="minorHAnsi" w:hAnsiTheme="minorHAnsi" w:cs="Calibri"/>
          <w:sz w:val="22"/>
          <w:szCs w:val="22"/>
          <w:lang w:val="en-US"/>
        </w:rPr>
      </w:pPr>
      <w:r w:rsidRPr="0051246C">
        <w:rPr>
          <w:rFonts w:asciiTheme="minorHAnsi" w:hAnsiTheme="minorHAnsi" w:cs="Calibri"/>
          <w:sz w:val="22"/>
          <w:szCs w:val="22"/>
          <w:lang w:val="en-US"/>
        </w:rPr>
        <w:lastRenderedPageBreak/>
        <w:t>Staff generally agree that the current definition effectively captures birds that have been the subject of complaints, like chickens, ducks, peacocks, and geese</w:t>
      </w:r>
      <w:r w:rsidR="008265B1">
        <w:rPr>
          <w:rFonts w:asciiTheme="minorHAnsi" w:hAnsiTheme="minorHAnsi" w:cs="Calibri"/>
          <w:sz w:val="22"/>
          <w:szCs w:val="22"/>
          <w:lang w:val="en-US"/>
        </w:rPr>
        <w:t>, and allows Council to enforce issues regarding other poultry, if these arise</w:t>
      </w:r>
      <w:r w:rsidR="00F51B2E">
        <w:rPr>
          <w:rFonts w:asciiTheme="minorHAnsi" w:hAnsiTheme="minorHAnsi" w:cs="Calibri"/>
          <w:sz w:val="22"/>
          <w:szCs w:val="22"/>
          <w:lang w:val="en-US"/>
        </w:rPr>
        <w:t xml:space="preserve">. </w:t>
      </w:r>
      <w:r w:rsidR="009650EA">
        <w:rPr>
          <w:rFonts w:asciiTheme="minorHAnsi" w:hAnsiTheme="minorHAnsi" w:cs="Calibri"/>
          <w:sz w:val="22"/>
          <w:szCs w:val="22"/>
          <w:lang w:val="en-US"/>
        </w:rPr>
        <w:t>The current definition</w:t>
      </w:r>
      <w:r w:rsidR="00F51B2E">
        <w:rPr>
          <w:rFonts w:asciiTheme="minorHAnsi" w:hAnsiTheme="minorHAnsi" w:cs="Calibri"/>
          <w:sz w:val="22"/>
          <w:szCs w:val="22"/>
          <w:lang w:val="en-US"/>
        </w:rPr>
        <w:t xml:space="preserve"> also aligns with other council bylaw</w:t>
      </w:r>
      <w:r w:rsidR="00DB4E76">
        <w:rPr>
          <w:rFonts w:asciiTheme="minorHAnsi" w:hAnsiTheme="minorHAnsi" w:cs="Calibri"/>
          <w:sz w:val="22"/>
          <w:szCs w:val="22"/>
          <w:lang w:val="en-US"/>
        </w:rPr>
        <w:t>s</w:t>
      </w:r>
      <w:r w:rsidR="00F51B2E">
        <w:rPr>
          <w:rFonts w:asciiTheme="minorHAnsi" w:hAnsiTheme="minorHAnsi" w:cs="Calibri"/>
          <w:sz w:val="22"/>
          <w:szCs w:val="22"/>
          <w:lang w:val="en-US"/>
        </w:rPr>
        <w:t xml:space="preserve">. </w:t>
      </w:r>
      <w:r w:rsidR="009650EA">
        <w:rPr>
          <w:rFonts w:asciiTheme="minorHAnsi" w:hAnsiTheme="minorHAnsi" w:cs="Calibri"/>
          <w:sz w:val="22"/>
          <w:szCs w:val="22"/>
          <w:lang w:val="en-US"/>
        </w:rPr>
        <w:t xml:space="preserve">Therefore, </w:t>
      </w:r>
      <w:r w:rsidR="00DB4E76">
        <w:rPr>
          <w:rFonts w:asciiTheme="minorHAnsi" w:hAnsiTheme="minorHAnsi" w:cs="Calibri"/>
          <w:sz w:val="22"/>
          <w:szCs w:val="22"/>
          <w:lang w:val="en-US"/>
        </w:rPr>
        <w:t xml:space="preserve">staff propose </w:t>
      </w:r>
      <w:r w:rsidR="009650EA">
        <w:rPr>
          <w:rFonts w:asciiTheme="minorHAnsi" w:hAnsiTheme="minorHAnsi" w:cs="Calibri"/>
          <w:sz w:val="22"/>
          <w:szCs w:val="22"/>
          <w:lang w:val="en-US"/>
        </w:rPr>
        <w:t>no further changes to the definition of poultry</w:t>
      </w:r>
      <w:r w:rsidR="0039752B">
        <w:rPr>
          <w:rFonts w:asciiTheme="minorHAnsi" w:hAnsiTheme="minorHAnsi" w:cs="Calibri"/>
          <w:sz w:val="22"/>
          <w:szCs w:val="22"/>
          <w:lang w:val="en-US"/>
        </w:rPr>
        <w:t>.</w:t>
      </w:r>
    </w:p>
    <w:p w14:paraId="3E1947B0" w14:textId="347C2C25" w:rsidR="007D3C17" w:rsidRPr="0051246C" w:rsidRDefault="001F115D" w:rsidP="00E311A6">
      <w:pPr>
        <w:spacing w:after="240"/>
        <w:rPr>
          <w:rFonts w:asciiTheme="minorHAnsi" w:hAnsiTheme="minorHAnsi" w:cs="Calibri"/>
          <w:sz w:val="22"/>
          <w:szCs w:val="22"/>
          <w:lang w:val="en-US"/>
        </w:rPr>
      </w:pPr>
      <w:r w:rsidRPr="0051246C">
        <w:rPr>
          <w:rFonts w:asciiTheme="minorHAnsi" w:hAnsiTheme="minorHAnsi" w:cs="Calibri"/>
          <w:sz w:val="22"/>
          <w:szCs w:val="22"/>
          <w:lang w:val="en-US"/>
        </w:rPr>
        <w:t>Regarding the number of poultry allowed, responses vary, but there's a lean</w:t>
      </w:r>
      <w:r w:rsidR="002447FE" w:rsidRPr="0051246C">
        <w:rPr>
          <w:rFonts w:asciiTheme="minorHAnsi" w:hAnsiTheme="minorHAnsi" w:cs="Calibri"/>
          <w:sz w:val="22"/>
          <w:szCs w:val="22"/>
          <w:lang w:val="en-US"/>
        </w:rPr>
        <w:t>ing</w:t>
      </w:r>
      <w:r w:rsidRPr="0051246C">
        <w:rPr>
          <w:rFonts w:asciiTheme="minorHAnsi" w:hAnsiTheme="minorHAnsi" w:cs="Calibri"/>
          <w:sz w:val="22"/>
          <w:szCs w:val="22"/>
          <w:lang w:val="en-US"/>
        </w:rPr>
        <w:t xml:space="preserve"> towards maintaining the rules set in the </w:t>
      </w:r>
      <w:r w:rsidR="00492988" w:rsidRPr="0051246C">
        <w:rPr>
          <w:rFonts w:asciiTheme="minorHAnsi" w:hAnsiTheme="minorHAnsi" w:cs="Calibri"/>
          <w:sz w:val="22"/>
          <w:szCs w:val="22"/>
          <w:lang w:val="en-US"/>
        </w:rPr>
        <w:t>2015</w:t>
      </w:r>
      <w:r w:rsidRPr="0051246C">
        <w:rPr>
          <w:rFonts w:asciiTheme="minorHAnsi" w:hAnsiTheme="minorHAnsi" w:cs="Calibri"/>
          <w:sz w:val="22"/>
          <w:szCs w:val="22"/>
          <w:lang w:val="en-US"/>
        </w:rPr>
        <w:t xml:space="preserve"> Bylaw. Staff suggest that the Council could potentially reduce the limit of poultry on properties smaller than 550m² to three birds, based on feedback received.</w:t>
      </w:r>
    </w:p>
    <w:tbl>
      <w:tblPr>
        <w:tblStyle w:val="TableGrid"/>
        <w:tblW w:w="0" w:type="auto"/>
        <w:tblLook w:val="04A0" w:firstRow="1" w:lastRow="0" w:firstColumn="1" w:lastColumn="0" w:noHBand="0" w:noVBand="1"/>
      </w:tblPr>
      <w:tblGrid>
        <w:gridCol w:w="9073"/>
      </w:tblGrid>
      <w:tr w:rsidR="00E12B91" w:rsidRPr="0051246C" w14:paraId="7ABEE7DE" w14:textId="77777777" w:rsidTr="001461FA">
        <w:tc>
          <w:tcPr>
            <w:tcW w:w="9073" w:type="dxa"/>
            <w:shd w:val="clear" w:color="auto" w:fill="F2F2F2" w:themeFill="background1" w:themeFillShade="F2"/>
          </w:tcPr>
          <w:p w14:paraId="349B85EC" w14:textId="33A1CD87" w:rsidR="00E12B91" w:rsidRPr="0051246C" w:rsidRDefault="00E12B91" w:rsidP="0045607E">
            <w:pPr>
              <w:spacing w:before="120" w:after="120"/>
              <w:rPr>
                <w:rFonts w:asciiTheme="minorHAnsi" w:eastAsia="Times New Roman" w:hAnsiTheme="minorHAnsi" w:cs="Calibri"/>
                <w:b/>
                <w:bCs/>
                <w:kern w:val="0"/>
                <w:sz w:val="22"/>
                <w:lang w:val="en-NZ"/>
              </w:rPr>
            </w:pPr>
            <w:r w:rsidRPr="0051246C">
              <w:rPr>
                <w:rFonts w:asciiTheme="minorHAnsi" w:eastAsia="Times New Roman" w:hAnsiTheme="minorHAnsi" w:cs="Calibri"/>
                <w:b/>
                <w:bCs/>
                <w:kern w:val="0"/>
                <w:sz w:val="22"/>
                <w:lang w:val="en-NZ"/>
              </w:rPr>
              <w:t xml:space="preserve">Staff recommendation </w:t>
            </w:r>
            <w:r w:rsidR="009405B0" w:rsidRPr="0051246C">
              <w:rPr>
                <w:rFonts w:asciiTheme="minorHAnsi" w:eastAsia="Times New Roman" w:hAnsiTheme="minorHAnsi" w:cs="Calibri"/>
                <w:b/>
                <w:bCs/>
                <w:kern w:val="0"/>
                <w:sz w:val="22"/>
                <w:lang w:val="en-NZ"/>
              </w:rPr>
              <w:t>5</w:t>
            </w:r>
            <w:r w:rsidRPr="0051246C">
              <w:rPr>
                <w:rFonts w:asciiTheme="minorHAnsi" w:eastAsia="Times New Roman" w:hAnsiTheme="minorHAnsi" w:cs="Calibri"/>
                <w:b/>
                <w:bCs/>
                <w:kern w:val="0"/>
                <w:sz w:val="22"/>
                <w:lang w:val="en-NZ"/>
              </w:rPr>
              <w:t>:</w:t>
            </w:r>
          </w:p>
          <w:p w14:paraId="3736FD51" w14:textId="0F7F960E" w:rsidR="00E12B91" w:rsidRPr="0051246C" w:rsidRDefault="006F0D9F" w:rsidP="000E65EA">
            <w:pPr>
              <w:pStyle w:val="ListParagraph"/>
              <w:numPr>
                <w:ilvl w:val="0"/>
                <w:numId w:val="70"/>
              </w:numPr>
              <w:ind w:left="315" w:hanging="315"/>
              <w:rPr>
                <w:rFonts w:asciiTheme="minorHAnsi" w:hAnsiTheme="minorHAnsi" w:cs="Calibri"/>
              </w:rPr>
            </w:pPr>
            <w:r w:rsidRPr="0051246C">
              <w:rPr>
                <w:rFonts w:asciiTheme="minorHAnsi" w:hAnsiTheme="minorHAnsi" w:cs="Calibri"/>
              </w:rPr>
              <w:t xml:space="preserve">No </w:t>
            </w:r>
            <w:r w:rsidR="000F44EB">
              <w:rPr>
                <w:rFonts w:asciiTheme="minorHAnsi" w:hAnsiTheme="minorHAnsi" w:cs="Calibri"/>
              </w:rPr>
              <w:t xml:space="preserve">further </w:t>
            </w:r>
            <w:r w:rsidRPr="0051246C">
              <w:rPr>
                <w:rFonts w:asciiTheme="minorHAnsi" w:hAnsiTheme="minorHAnsi" w:cs="Calibri"/>
              </w:rPr>
              <w:t>change to the definition of poultry</w:t>
            </w:r>
            <w:r w:rsidR="004C421A" w:rsidRPr="0051246C">
              <w:rPr>
                <w:rFonts w:asciiTheme="minorHAnsi" w:hAnsiTheme="minorHAnsi" w:cs="Calibri"/>
              </w:rPr>
              <w:t>, below:</w:t>
            </w:r>
          </w:p>
          <w:p w14:paraId="64A07D65" w14:textId="3BE57E13" w:rsidR="004C421A" w:rsidRDefault="0078701D" w:rsidP="004C421A">
            <w:pPr>
              <w:rPr>
                <w:rFonts w:asciiTheme="minorHAnsi" w:hAnsiTheme="minorHAnsi"/>
                <w:i/>
                <w:iCs/>
                <w:sz w:val="22"/>
                <w:lang w:val="en-NZ"/>
              </w:rPr>
            </w:pPr>
            <w:r>
              <w:rPr>
                <w:rFonts w:asciiTheme="minorHAnsi" w:hAnsiTheme="minorHAnsi"/>
                <w:i/>
                <w:iCs/>
                <w:sz w:val="22"/>
                <w:lang w:val="en-NZ"/>
              </w:rPr>
              <w:t>A</w:t>
            </w:r>
            <w:r w:rsidR="000A0461" w:rsidRPr="000A0461">
              <w:rPr>
                <w:rFonts w:asciiTheme="minorHAnsi" w:hAnsiTheme="minorHAnsi"/>
                <w:i/>
                <w:iCs/>
                <w:sz w:val="22"/>
                <w:lang w:val="en-NZ"/>
              </w:rPr>
              <w:t>ny live bird that is kept or raised for the purpose of breeding, producing eggs or meat for human consumption, and includes ducks, and chickens, geese, pigeons, turkeys, pheasants, game birds including quail and peacocks, and domestic fowls of all descriptions.</w:t>
            </w:r>
          </w:p>
          <w:p w14:paraId="7059DBB0" w14:textId="77777777" w:rsidR="0078701D" w:rsidRPr="0051246C" w:rsidRDefault="0078701D" w:rsidP="004C421A">
            <w:pPr>
              <w:rPr>
                <w:rFonts w:asciiTheme="minorHAnsi" w:hAnsiTheme="minorHAnsi"/>
                <w:i/>
                <w:iCs/>
                <w:sz w:val="22"/>
                <w:lang w:val="en-NZ"/>
              </w:rPr>
            </w:pPr>
          </w:p>
          <w:p w14:paraId="13EBFD8E" w14:textId="18369C2A" w:rsidR="004C421A" w:rsidRPr="0051246C" w:rsidRDefault="004C421A" w:rsidP="00B3397F">
            <w:pPr>
              <w:pStyle w:val="ListParagraph"/>
              <w:numPr>
                <w:ilvl w:val="0"/>
                <w:numId w:val="70"/>
              </w:numPr>
              <w:ind w:left="315" w:hanging="315"/>
              <w:rPr>
                <w:rFonts w:asciiTheme="minorHAnsi" w:hAnsiTheme="minorHAnsi" w:cs="Calibri"/>
              </w:rPr>
            </w:pPr>
            <w:r w:rsidRPr="0051246C">
              <w:rPr>
                <w:rFonts w:asciiTheme="minorHAnsi" w:hAnsiTheme="minorHAnsi" w:cs="Calibri"/>
              </w:rPr>
              <w:t>No change to poultry restriction</w:t>
            </w:r>
            <w:r w:rsidR="003B50AF" w:rsidRPr="0051246C">
              <w:rPr>
                <w:rFonts w:asciiTheme="minorHAnsi" w:hAnsiTheme="minorHAnsi" w:cs="Calibri"/>
              </w:rPr>
              <w:t>s</w:t>
            </w:r>
            <w:r w:rsidRPr="0051246C">
              <w:rPr>
                <w:rFonts w:asciiTheme="minorHAnsi" w:hAnsiTheme="minorHAnsi" w:cs="Calibri"/>
              </w:rPr>
              <w:t xml:space="preserve"> in urban areas:</w:t>
            </w:r>
          </w:p>
          <w:p w14:paraId="62B32E01" w14:textId="0AA14520" w:rsidR="006D2992" w:rsidRPr="0051246C" w:rsidRDefault="006D2992" w:rsidP="00C100CD">
            <w:pPr>
              <w:rPr>
                <w:rFonts w:asciiTheme="minorHAnsi" w:hAnsiTheme="minorHAnsi"/>
                <w:i/>
                <w:iCs/>
                <w:sz w:val="22"/>
                <w:lang w:val="en-NZ"/>
              </w:rPr>
            </w:pPr>
            <w:r w:rsidRPr="0051246C">
              <w:rPr>
                <w:rFonts w:asciiTheme="minorHAnsi" w:hAnsiTheme="minorHAnsi"/>
                <w:i/>
                <w:iCs/>
                <w:sz w:val="22"/>
                <w:lang w:val="en-NZ"/>
              </w:rPr>
              <w:t>7.1 No person shall keep more than six head of poultry, pet or otherwise, on premises less than 550m</w:t>
            </w:r>
            <w:r w:rsidRPr="0051246C">
              <w:rPr>
                <w:rFonts w:asciiTheme="minorHAnsi" w:hAnsiTheme="minorHAnsi"/>
                <w:i/>
                <w:sz w:val="22"/>
                <w:vertAlign w:val="superscript"/>
                <w:lang w:val="en-NZ"/>
              </w:rPr>
              <w:t>2</w:t>
            </w:r>
            <w:r w:rsidRPr="0051246C">
              <w:rPr>
                <w:rFonts w:asciiTheme="minorHAnsi" w:hAnsiTheme="minorHAnsi"/>
                <w:i/>
                <w:iCs/>
                <w:sz w:val="22"/>
                <w:lang w:val="en-NZ"/>
              </w:rPr>
              <w:t xml:space="preserve"> in an urban area.</w:t>
            </w:r>
          </w:p>
          <w:p w14:paraId="0EF8B827" w14:textId="77777777" w:rsidR="006D2992" w:rsidRPr="0051246C" w:rsidRDefault="006D2992" w:rsidP="00C100CD">
            <w:pPr>
              <w:rPr>
                <w:rFonts w:asciiTheme="minorHAnsi" w:hAnsiTheme="minorHAnsi"/>
                <w:i/>
                <w:iCs/>
                <w:sz w:val="22"/>
                <w:lang w:val="en-NZ"/>
              </w:rPr>
            </w:pPr>
          </w:p>
          <w:p w14:paraId="4D6D7218" w14:textId="775145BC" w:rsidR="004C421A" w:rsidRPr="0051246C" w:rsidRDefault="006D2992" w:rsidP="00C100CD">
            <w:pPr>
              <w:rPr>
                <w:rFonts w:asciiTheme="minorHAnsi" w:hAnsiTheme="minorHAnsi" w:cs="Calibri"/>
                <w:lang w:val="en-NZ"/>
              </w:rPr>
            </w:pPr>
            <w:r w:rsidRPr="0051246C">
              <w:rPr>
                <w:rFonts w:asciiTheme="minorHAnsi" w:hAnsiTheme="minorHAnsi"/>
                <w:i/>
                <w:iCs/>
                <w:sz w:val="22"/>
                <w:lang w:val="en-NZ"/>
              </w:rPr>
              <w:t>7.2 No person may keep more than 12 head of poultry, pet or otherwise, in an urban area on premises greater than 550m</w:t>
            </w:r>
            <w:r w:rsidRPr="0051246C">
              <w:rPr>
                <w:rFonts w:asciiTheme="minorHAnsi" w:hAnsiTheme="minorHAnsi"/>
                <w:i/>
                <w:sz w:val="22"/>
                <w:vertAlign w:val="superscript"/>
                <w:lang w:val="en-NZ"/>
              </w:rPr>
              <w:t>2</w:t>
            </w:r>
            <w:r w:rsidRPr="0051246C">
              <w:rPr>
                <w:rFonts w:asciiTheme="minorHAnsi" w:hAnsiTheme="minorHAnsi"/>
                <w:i/>
                <w:iCs/>
                <w:sz w:val="22"/>
                <w:lang w:val="en-NZ"/>
              </w:rPr>
              <w:t>.</w:t>
            </w:r>
          </w:p>
        </w:tc>
      </w:tr>
    </w:tbl>
    <w:p w14:paraId="7220EEBB" w14:textId="3DD43102" w:rsidR="00A813B7" w:rsidRPr="0051246C" w:rsidRDefault="00A75C40" w:rsidP="00A75C40">
      <w:pPr>
        <w:spacing w:before="120" w:after="120"/>
        <w:rPr>
          <w:rFonts w:asciiTheme="minorHAnsi" w:hAnsiTheme="minorHAnsi" w:cs="Calibri"/>
          <w:b/>
          <w:lang w:val="en-US"/>
        </w:rPr>
      </w:pPr>
      <w:r w:rsidRPr="0051246C">
        <w:rPr>
          <w:rFonts w:asciiTheme="minorHAnsi" w:hAnsiTheme="minorHAnsi" w:cs="Calibri"/>
          <w:b/>
          <w:lang w:val="en-US"/>
        </w:rPr>
        <w:t xml:space="preserve">Q11. </w:t>
      </w:r>
      <w:r w:rsidR="00A813B7" w:rsidRPr="0051246C">
        <w:rPr>
          <w:rFonts w:asciiTheme="minorHAnsi" w:hAnsiTheme="minorHAnsi" w:cs="Calibri"/>
          <w:b/>
          <w:lang w:val="en-US"/>
        </w:rPr>
        <w:t>Is there anything else you’d like us to consider? </w:t>
      </w:r>
    </w:p>
    <w:p w14:paraId="09EC1C66" w14:textId="034B19FC" w:rsidR="00C07DD4" w:rsidRPr="0051246C" w:rsidRDefault="00B16D68" w:rsidP="00C100CD">
      <w:pPr>
        <w:spacing w:after="120"/>
        <w:rPr>
          <w:rFonts w:asciiTheme="minorHAnsi" w:hAnsiTheme="minorHAnsi" w:cs="Calibri"/>
          <w:sz w:val="22"/>
          <w:szCs w:val="10"/>
          <w:lang w:val="en-NZ"/>
        </w:rPr>
      </w:pPr>
      <w:r w:rsidRPr="0051246C">
        <w:rPr>
          <w:rFonts w:asciiTheme="minorHAnsi" w:hAnsiTheme="minorHAnsi" w:cs="Calibri"/>
          <w:sz w:val="22"/>
          <w:szCs w:val="10"/>
          <w:lang w:val="en-NZ"/>
        </w:rPr>
        <w:t xml:space="preserve">Other </w:t>
      </w:r>
      <w:r w:rsidR="00E12B91" w:rsidRPr="0051246C">
        <w:rPr>
          <w:rFonts w:asciiTheme="minorHAnsi" w:hAnsiTheme="minorHAnsi" w:cs="Calibri"/>
          <w:sz w:val="22"/>
          <w:szCs w:val="10"/>
          <w:lang w:val="en-NZ"/>
        </w:rPr>
        <w:t xml:space="preserve">themes </w:t>
      </w:r>
      <w:r w:rsidRPr="0051246C">
        <w:rPr>
          <w:rFonts w:asciiTheme="minorHAnsi" w:hAnsiTheme="minorHAnsi" w:cs="Calibri"/>
          <w:sz w:val="22"/>
          <w:szCs w:val="10"/>
          <w:lang w:val="en-NZ"/>
        </w:rPr>
        <w:t xml:space="preserve">that </w:t>
      </w:r>
      <w:r w:rsidR="00547C01" w:rsidRPr="0051246C">
        <w:rPr>
          <w:rFonts w:asciiTheme="minorHAnsi" w:hAnsiTheme="minorHAnsi" w:cs="Calibri"/>
          <w:lang w:val="en-US"/>
        </w:rPr>
        <w:t>respondents</w:t>
      </w:r>
      <w:r w:rsidR="00547C01" w:rsidRPr="0051246C">
        <w:rPr>
          <w:rFonts w:asciiTheme="minorHAnsi" w:hAnsiTheme="minorHAnsi" w:cs="Calibri"/>
          <w:sz w:val="22"/>
          <w:szCs w:val="10"/>
          <w:lang w:val="en-NZ"/>
        </w:rPr>
        <w:t xml:space="preserve"> </w:t>
      </w:r>
      <w:r w:rsidRPr="0051246C">
        <w:rPr>
          <w:rFonts w:asciiTheme="minorHAnsi" w:hAnsiTheme="minorHAnsi" w:cs="Calibri"/>
          <w:sz w:val="22"/>
          <w:szCs w:val="10"/>
          <w:lang w:val="en-NZ"/>
        </w:rPr>
        <w:t xml:space="preserve">wanted </w:t>
      </w:r>
      <w:r w:rsidR="00635BEB" w:rsidRPr="0051246C">
        <w:rPr>
          <w:rFonts w:asciiTheme="minorHAnsi" w:hAnsiTheme="minorHAnsi" w:cs="Calibri"/>
          <w:sz w:val="22"/>
          <w:szCs w:val="10"/>
          <w:lang w:val="en-NZ"/>
        </w:rPr>
        <w:t>Council</w:t>
      </w:r>
      <w:r w:rsidRPr="0051246C">
        <w:rPr>
          <w:rFonts w:asciiTheme="minorHAnsi" w:hAnsiTheme="minorHAnsi" w:cs="Calibri"/>
          <w:sz w:val="22"/>
          <w:szCs w:val="10"/>
          <w:lang w:val="en-NZ"/>
        </w:rPr>
        <w:t xml:space="preserve"> to consider wer</w:t>
      </w:r>
      <w:r w:rsidR="00BE2CBB" w:rsidRPr="0051246C">
        <w:rPr>
          <w:rFonts w:asciiTheme="minorHAnsi" w:hAnsiTheme="minorHAnsi" w:cs="Calibri"/>
          <w:sz w:val="22"/>
          <w:szCs w:val="10"/>
          <w:lang w:val="en-NZ"/>
        </w:rPr>
        <w:t>e:</w:t>
      </w:r>
    </w:p>
    <w:p w14:paraId="3A321267" w14:textId="13496C2E" w:rsidR="002128EB" w:rsidRPr="0051246C" w:rsidRDefault="00E12B91" w:rsidP="0045607E">
      <w:pPr>
        <w:pStyle w:val="ListParagraph"/>
        <w:numPr>
          <w:ilvl w:val="0"/>
          <w:numId w:val="41"/>
        </w:numPr>
        <w:spacing w:after="120"/>
        <w:ind w:left="714" w:hanging="357"/>
        <w:contextualSpacing w:val="0"/>
        <w:rPr>
          <w:rFonts w:asciiTheme="minorHAnsi" w:hAnsiTheme="minorHAnsi" w:cs="Calibri"/>
          <w:szCs w:val="10"/>
        </w:rPr>
      </w:pPr>
      <w:r w:rsidRPr="0051246C">
        <w:rPr>
          <w:rFonts w:asciiTheme="minorHAnsi" w:hAnsiTheme="minorHAnsi" w:cs="Calibri"/>
          <w:szCs w:val="10"/>
        </w:rPr>
        <w:t>Feedback on Council</w:t>
      </w:r>
      <w:r w:rsidR="00236562" w:rsidRPr="0051246C">
        <w:rPr>
          <w:rFonts w:asciiTheme="minorHAnsi" w:hAnsiTheme="minorHAnsi" w:cs="Calibri"/>
          <w:szCs w:val="10"/>
        </w:rPr>
        <w:t>’</w:t>
      </w:r>
      <w:r w:rsidR="00617376" w:rsidRPr="0051246C">
        <w:rPr>
          <w:rFonts w:asciiTheme="minorHAnsi" w:hAnsiTheme="minorHAnsi" w:cs="Calibri"/>
          <w:szCs w:val="10"/>
        </w:rPr>
        <w:t>s role</w:t>
      </w:r>
      <w:r w:rsidR="002128EB" w:rsidRPr="0051246C">
        <w:rPr>
          <w:rFonts w:asciiTheme="minorHAnsi" w:hAnsiTheme="minorHAnsi" w:cs="Calibri"/>
          <w:szCs w:val="10"/>
        </w:rPr>
        <w:t xml:space="preserve"> (37 comments) </w:t>
      </w:r>
      <w:r w:rsidR="0045607E" w:rsidRPr="0051246C">
        <w:rPr>
          <w:rFonts w:asciiTheme="minorHAnsi" w:hAnsiTheme="minorHAnsi" w:cs="Calibri"/>
          <w:szCs w:val="10"/>
        </w:rPr>
        <w:t xml:space="preserve">– </w:t>
      </w:r>
      <w:r w:rsidR="00547C01" w:rsidRPr="0051246C">
        <w:rPr>
          <w:rFonts w:asciiTheme="minorHAnsi" w:hAnsiTheme="minorHAnsi" w:cs="Calibri"/>
          <w:lang w:val="en-US"/>
        </w:rPr>
        <w:t>Respondents</w:t>
      </w:r>
      <w:r w:rsidR="00547C01" w:rsidRPr="0051246C">
        <w:rPr>
          <w:rFonts w:asciiTheme="minorHAnsi" w:hAnsiTheme="minorHAnsi" w:cs="Calibri"/>
          <w:szCs w:val="10"/>
        </w:rPr>
        <w:t xml:space="preserve"> </w:t>
      </w:r>
      <w:r w:rsidR="002128EB" w:rsidRPr="0051246C">
        <w:rPr>
          <w:rFonts w:asciiTheme="minorHAnsi" w:hAnsiTheme="minorHAnsi" w:cs="Calibri"/>
          <w:szCs w:val="10"/>
        </w:rPr>
        <w:t>felt that Council should relax the</w:t>
      </w:r>
      <w:r w:rsidR="006E701A" w:rsidRPr="0051246C">
        <w:rPr>
          <w:rFonts w:asciiTheme="minorHAnsi" w:hAnsiTheme="minorHAnsi" w:cs="Calibri"/>
          <w:szCs w:val="10"/>
        </w:rPr>
        <w:t xml:space="preserve"> proposed</w:t>
      </w:r>
      <w:r w:rsidR="002128EB" w:rsidRPr="0051246C">
        <w:rPr>
          <w:rFonts w:asciiTheme="minorHAnsi" w:hAnsiTheme="minorHAnsi" w:cs="Calibri"/>
          <w:szCs w:val="10"/>
        </w:rPr>
        <w:t xml:space="preserve"> Bylaw</w:t>
      </w:r>
      <w:r w:rsidR="001844DD" w:rsidRPr="0051246C">
        <w:rPr>
          <w:rFonts w:asciiTheme="minorHAnsi" w:hAnsiTheme="minorHAnsi" w:cs="Calibri"/>
          <w:szCs w:val="10"/>
        </w:rPr>
        <w:t xml:space="preserve"> rules</w:t>
      </w:r>
      <w:r w:rsidR="002128EB" w:rsidRPr="0051246C">
        <w:rPr>
          <w:rFonts w:asciiTheme="minorHAnsi" w:hAnsiTheme="minorHAnsi" w:cs="Calibri"/>
          <w:szCs w:val="10"/>
        </w:rPr>
        <w:t xml:space="preserve"> further</w:t>
      </w:r>
      <w:r w:rsidR="001844DD" w:rsidRPr="0051246C">
        <w:rPr>
          <w:rFonts w:asciiTheme="minorHAnsi" w:hAnsiTheme="minorHAnsi" w:cs="Calibri"/>
          <w:szCs w:val="10"/>
        </w:rPr>
        <w:t>,</w:t>
      </w:r>
      <w:r w:rsidR="002128EB" w:rsidRPr="0051246C">
        <w:rPr>
          <w:rFonts w:asciiTheme="minorHAnsi" w:hAnsiTheme="minorHAnsi" w:cs="Calibri"/>
          <w:szCs w:val="10"/>
        </w:rPr>
        <w:t xml:space="preserve"> or not have a </w:t>
      </w:r>
      <w:r w:rsidR="006E701A" w:rsidRPr="0051246C">
        <w:rPr>
          <w:rFonts w:asciiTheme="minorHAnsi" w:hAnsiTheme="minorHAnsi" w:cs="Calibri"/>
          <w:szCs w:val="10"/>
        </w:rPr>
        <w:t>b</w:t>
      </w:r>
      <w:r w:rsidR="002128EB" w:rsidRPr="0051246C">
        <w:rPr>
          <w:rFonts w:asciiTheme="minorHAnsi" w:hAnsiTheme="minorHAnsi" w:cs="Calibri"/>
          <w:szCs w:val="10"/>
        </w:rPr>
        <w:t xml:space="preserve">ylaw at all. Complaints should be dealt with on a case-by-case basis through a clear process. Other feedback included Council should be focusing on crucial issues and that this is not </w:t>
      </w:r>
      <w:r w:rsidR="006E2AF2" w:rsidRPr="0051246C">
        <w:rPr>
          <w:rFonts w:asciiTheme="minorHAnsi" w:hAnsiTheme="minorHAnsi" w:cs="Calibri"/>
          <w:szCs w:val="10"/>
        </w:rPr>
        <w:t xml:space="preserve">Council’s </w:t>
      </w:r>
      <w:r w:rsidR="002128EB" w:rsidRPr="0051246C">
        <w:rPr>
          <w:rFonts w:asciiTheme="minorHAnsi" w:hAnsiTheme="minorHAnsi" w:cs="Calibri"/>
          <w:szCs w:val="10"/>
        </w:rPr>
        <w:t>role</w:t>
      </w:r>
      <w:r w:rsidR="006E2AF2" w:rsidRPr="0051246C">
        <w:rPr>
          <w:rFonts w:asciiTheme="minorHAnsi" w:hAnsiTheme="minorHAnsi" w:cs="Calibri"/>
          <w:szCs w:val="10"/>
        </w:rPr>
        <w:t xml:space="preserve"> to manage animal nuisance</w:t>
      </w:r>
      <w:r w:rsidR="002128EB" w:rsidRPr="0051246C">
        <w:rPr>
          <w:rFonts w:asciiTheme="minorHAnsi" w:hAnsiTheme="minorHAnsi" w:cs="Calibri"/>
          <w:szCs w:val="10"/>
        </w:rPr>
        <w:t xml:space="preserve">. </w:t>
      </w:r>
    </w:p>
    <w:p w14:paraId="1746C12A" w14:textId="6D6E4733" w:rsidR="004167DC" w:rsidRPr="0051246C" w:rsidRDefault="00E164E8" w:rsidP="2F54DAE8">
      <w:pPr>
        <w:pStyle w:val="ListParagraph"/>
        <w:numPr>
          <w:ilvl w:val="0"/>
          <w:numId w:val="41"/>
        </w:numPr>
        <w:spacing w:after="120"/>
        <w:ind w:left="714" w:hanging="357"/>
        <w:contextualSpacing w:val="0"/>
        <w:rPr>
          <w:rFonts w:asciiTheme="minorHAnsi" w:hAnsiTheme="minorHAnsi" w:cs="Calibri"/>
          <w:lang w:val="en-US"/>
        </w:rPr>
      </w:pPr>
      <w:r w:rsidRPr="0051246C">
        <w:rPr>
          <w:rFonts w:asciiTheme="minorHAnsi" w:hAnsiTheme="minorHAnsi" w:cs="Calibri"/>
          <w:lang w:val="en-US"/>
        </w:rPr>
        <w:t xml:space="preserve">Poultry (17 comments) </w:t>
      </w:r>
      <w:r w:rsidR="00957BD7" w:rsidRPr="0051246C">
        <w:rPr>
          <w:rFonts w:asciiTheme="minorHAnsi" w:hAnsiTheme="minorHAnsi" w:cs="Calibri"/>
          <w:lang w:val="en-US"/>
        </w:rPr>
        <w:t>–</w:t>
      </w:r>
      <w:r w:rsidR="00657E43" w:rsidRPr="0051246C">
        <w:rPr>
          <w:rFonts w:asciiTheme="minorHAnsi" w:hAnsiTheme="minorHAnsi" w:cs="Calibri"/>
          <w:lang w:val="en-US"/>
        </w:rPr>
        <w:t xml:space="preserve"> </w:t>
      </w:r>
      <w:r w:rsidR="00547C01" w:rsidRPr="0051246C">
        <w:rPr>
          <w:rFonts w:asciiTheme="minorHAnsi" w:hAnsiTheme="minorHAnsi" w:cs="Calibri"/>
          <w:lang w:val="en-US"/>
        </w:rPr>
        <w:t xml:space="preserve">Respondents </w:t>
      </w:r>
      <w:r w:rsidR="00957BD7" w:rsidRPr="0051246C">
        <w:rPr>
          <w:rFonts w:asciiTheme="minorHAnsi" w:hAnsiTheme="minorHAnsi" w:cs="Calibri"/>
          <w:lang w:val="en-US"/>
        </w:rPr>
        <w:t>felt that poultry numbers should be based on welfare standards</w:t>
      </w:r>
      <w:r w:rsidR="00B85BE0" w:rsidRPr="0051246C">
        <w:rPr>
          <w:rFonts w:asciiTheme="minorHAnsi" w:hAnsiTheme="minorHAnsi" w:cs="Calibri"/>
          <w:lang w:val="en-US"/>
        </w:rPr>
        <w:t xml:space="preserve"> and </w:t>
      </w:r>
      <w:r w:rsidR="00EA1F29" w:rsidRPr="0051246C">
        <w:rPr>
          <w:rFonts w:asciiTheme="minorHAnsi" w:hAnsiTheme="minorHAnsi" w:cs="Calibri"/>
          <w:lang w:val="en-US"/>
        </w:rPr>
        <w:t xml:space="preserve">suggested that current limits do not reflect research recommendations. </w:t>
      </w:r>
      <w:r w:rsidR="002128EB" w:rsidRPr="0051246C">
        <w:rPr>
          <w:rFonts w:asciiTheme="minorHAnsi" w:hAnsiTheme="minorHAnsi" w:cs="Calibri"/>
          <w:lang w:val="en-US"/>
        </w:rPr>
        <w:t>It was also mentioned that everyone should be allowed poultry for eggs and that th</w:t>
      </w:r>
      <w:r w:rsidR="006E701A" w:rsidRPr="0051246C">
        <w:rPr>
          <w:rFonts w:asciiTheme="minorHAnsi" w:hAnsiTheme="minorHAnsi" w:cs="Calibri"/>
          <w:lang w:val="en-US"/>
        </w:rPr>
        <w:t>e proposed</w:t>
      </w:r>
      <w:r w:rsidR="002128EB" w:rsidRPr="0051246C">
        <w:rPr>
          <w:rFonts w:asciiTheme="minorHAnsi" w:hAnsiTheme="minorHAnsi" w:cs="Calibri"/>
          <w:lang w:val="en-US"/>
        </w:rPr>
        <w:t xml:space="preserve"> Bylaw shouldn’t make it harder for people on lifestyle properties to have chickens. </w:t>
      </w:r>
    </w:p>
    <w:p w14:paraId="38431861" w14:textId="0A864ED8" w:rsidR="00573261" w:rsidRPr="0051246C" w:rsidRDefault="00573261" w:rsidP="2F54DAE8">
      <w:pPr>
        <w:pStyle w:val="ListParagraph"/>
        <w:numPr>
          <w:ilvl w:val="0"/>
          <w:numId w:val="41"/>
        </w:numPr>
        <w:spacing w:after="120"/>
        <w:ind w:left="714" w:hanging="357"/>
        <w:rPr>
          <w:rFonts w:asciiTheme="minorHAnsi" w:hAnsiTheme="minorHAnsi" w:cs="Calibri"/>
          <w:lang w:val="en-US"/>
        </w:rPr>
      </w:pPr>
      <w:r w:rsidRPr="0051246C">
        <w:rPr>
          <w:rFonts w:asciiTheme="minorHAnsi" w:hAnsiTheme="minorHAnsi" w:cs="Calibri"/>
          <w:lang w:val="en-US"/>
        </w:rPr>
        <w:t xml:space="preserve">Horses (7 comments) – </w:t>
      </w:r>
      <w:r w:rsidR="00547C01" w:rsidRPr="0051246C">
        <w:rPr>
          <w:rFonts w:asciiTheme="minorHAnsi" w:hAnsiTheme="minorHAnsi" w:cs="Calibri"/>
          <w:lang w:val="en-US"/>
        </w:rPr>
        <w:t xml:space="preserve">Respondents </w:t>
      </w:r>
      <w:r w:rsidRPr="0051246C">
        <w:rPr>
          <w:rFonts w:asciiTheme="minorHAnsi" w:hAnsiTheme="minorHAnsi" w:cs="Calibri"/>
          <w:lang w:val="en-US"/>
        </w:rPr>
        <w:t xml:space="preserve">requested that </w:t>
      </w:r>
      <w:proofErr w:type="gramStart"/>
      <w:r w:rsidRPr="0051246C">
        <w:rPr>
          <w:rFonts w:asciiTheme="minorHAnsi" w:hAnsiTheme="minorHAnsi" w:cs="Calibri"/>
          <w:lang w:val="en-US"/>
        </w:rPr>
        <w:t>Council</w:t>
      </w:r>
      <w:proofErr w:type="gramEnd"/>
      <w:r w:rsidRPr="0051246C">
        <w:rPr>
          <w:rFonts w:asciiTheme="minorHAnsi" w:hAnsiTheme="minorHAnsi" w:cs="Calibri"/>
          <w:lang w:val="en-US"/>
        </w:rPr>
        <w:t xml:space="preserve"> define what a stable is</w:t>
      </w:r>
      <w:r w:rsidR="00C50C0B" w:rsidRPr="0051246C">
        <w:rPr>
          <w:rFonts w:asciiTheme="minorHAnsi" w:hAnsiTheme="minorHAnsi" w:cs="Calibri"/>
          <w:lang w:val="en-US"/>
        </w:rPr>
        <w:t>,</w:t>
      </w:r>
      <w:r w:rsidRPr="0051246C">
        <w:rPr>
          <w:rFonts w:asciiTheme="minorHAnsi" w:hAnsiTheme="minorHAnsi" w:cs="Calibri"/>
          <w:lang w:val="en-US"/>
        </w:rPr>
        <w:t xml:space="preserve"> and that </w:t>
      </w:r>
      <w:r w:rsidR="00C50C0B" w:rsidRPr="0051246C">
        <w:rPr>
          <w:rFonts w:asciiTheme="minorHAnsi" w:hAnsiTheme="minorHAnsi" w:cs="Calibri"/>
          <w:lang w:val="en-US"/>
        </w:rPr>
        <w:t xml:space="preserve">the </w:t>
      </w:r>
      <w:r w:rsidR="006E701A" w:rsidRPr="0051246C">
        <w:rPr>
          <w:rFonts w:asciiTheme="minorHAnsi" w:hAnsiTheme="minorHAnsi" w:cs="Calibri"/>
          <w:lang w:val="en-US"/>
        </w:rPr>
        <w:t xml:space="preserve">proposed </w:t>
      </w:r>
      <w:r w:rsidR="00C50C0B" w:rsidRPr="0051246C">
        <w:rPr>
          <w:rFonts w:asciiTheme="minorHAnsi" w:hAnsiTheme="minorHAnsi" w:cs="Calibri"/>
          <w:lang w:val="en-US"/>
        </w:rPr>
        <w:t xml:space="preserve">Bylaw should clarify that horses should not always be required to </w:t>
      </w:r>
      <w:proofErr w:type="spellStart"/>
      <w:r w:rsidR="00C50C0B" w:rsidRPr="0051246C">
        <w:rPr>
          <w:rFonts w:asciiTheme="minorHAnsi" w:hAnsiTheme="minorHAnsi" w:cs="Calibri"/>
          <w:lang w:val="en-US"/>
        </w:rPr>
        <w:t>housed</w:t>
      </w:r>
      <w:proofErr w:type="spellEnd"/>
      <w:r w:rsidR="00C50C0B" w:rsidRPr="0051246C">
        <w:rPr>
          <w:rFonts w:asciiTheme="minorHAnsi" w:hAnsiTheme="minorHAnsi" w:cs="Calibri"/>
          <w:lang w:val="en-US"/>
        </w:rPr>
        <w:t xml:space="preserve"> within a stable, as this goes against welfare standards. </w:t>
      </w:r>
      <w:r w:rsidRPr="0051246C">
        <w:rPr>
          <w:rFonts w:asciiTheme="minorHAnsi" w:hAnsiTheme="minorHAnsi" w:cs="Calibri"/>
          <w:lang w:val="en-US"/>
        </w:rPr>
        <w:t xml:space="preserve"> </w:t>
      </w:r>
    </w:p>
    <w:p w14:paraId="6D305958" w14:textId="4578B200" w:rsidR="0045607E" w:rsidRPr="0051246C" w:rsidRDefault="0045607E" w:rsidP="0045607E">
      <w:pPr>
        <w:spacing w:before="120" w:after="120"/>
        <w:rPr>
          <w:rFonts w:asciiTheme="minorHAnsi" w:hAnsiTheme="minorHAnsi" w:cs="Calibri"/>
          <w:b/>
          <w:bCs/>
          <w:sz w:val="22"/>
          <w:szCs w:val="22"/>
          <w:lang w:val="en-NZ"/>
        </w:rPr>
      </w:pPr>
      <w:r w:rsidRPr="0051246C">
        <w:rPr>
          <w:rFonts w:asciiTheme="minorHAnsi" w:hAnsiTheme="minorHAnsi" w:cs="Calibri"/>
          <w:b/>
          <w:bCs/>
          <w:sz w:val="22"/>
          <w:szCs w:val="22"/>
          <w:lang w:val="en-NZ"/>
        </w:rPr>
        <w:t>Staff comments:</w:t>
      </w:r>
    </w:p>
    <w:p w14:paraId="03D7D033" w14:textId="08D10921" w:rsidR="00FD2AC7" w:rsidRPr="0051246C" w:rsidRDefault="0045607E" w:rsidP="00FD2AC7">
      <w:pPr>
        <w:pStyle w:val="paragraph"/>
        <w:spacing w:before="0" w:beforeAutospacing="0" w:after="0" w:afterAutospacing="0"/>
        <w:jc w:val="both"/>
        <w:textAlignment w:val="baseline"/>
        <w:rPr>
          <w:rFonts w:asciiTheme="minorHAnsi" w:hAnsiTheme="minorHAnsi"/>
          <w:lang w:val="en-US" w:eastAsia="en-US"/>
        </w:rPr>
      </w:pPr>
      <w:r w:rsidRPr="0051246C">
        <w:rPr>
          <w:rFonts w:asciiTheme="minorHAnsi" w:hAnsiTheme="minorHAnsi" w:cs="Calibri"/>
          <w:sz w:val="22"/>
          <w:szCs w:val="22"/>
          <w:lang w:val="en-US"/>
        </w:rPr>
        <w:t xml:space="preserve">Staff are of the view that a </w:t>
      </w:r>
      <w:r w:rsidR="00F716D6" w:rsidRPr="0051246C">
        <w:rPr>
          <w:rFonts w:asciiTheme="minorHAnsi" w:hAnsiTheme="minorHAnsi" w:cs="Calibri"/>
          <w:sz w:val="22"/>
          <w:szCs w:val="22"/>
          <w:lang w:val="en-US"/>
        </w:rPr>
        <w:t>b</w:t>
      </w:r>
      <w:r w:rsidRPr="0051246C">
        <w:rPr>
          <w:rFonts w:asciiTheme="minorHAnsi" w:hAnsiTheme="minorHAnsi" w:cs="Calibri"/>
          <w:sz w:val="22"/>
          <w:szCs w:val="22"/>
          <w:lang w:val="en-US"/>
        </w:rPr>
        <w:t xml:space="preserve">ylaw is the most appropriate mechanism to </w:t>
      </w:r>
      <w:r w:rsidR="00D86E25" w:rsidRPr="0051246C">
        <w:rPr>
          <w:rFonts w:asciiTheme="minorHAnsi" w:hAnsiTheme="minorHAnsi" w:cs="Calibri"/>
          <w:sz w:val="22"/>
          <w:szCs w:val="22"/>
          <w:lang w:val="en-US"/>
        </w:rPr>
        <w:t xml:space="preserve">manage animal nuisance issues within </w:t>
      </w:r>
      <w:r w:rsidR="003B2717" w:rsidRPr="0051246C">
        <w:rPr>
          <w:rFonts w:asciiTheme="minorHAnsi" w:hAnsiTheme="minorHAnsi" w:cs="Calibri"/>
          <w:sz w:val="22"/>
          <w:szCs w:val="22"/>
          <w:lang w:val="en-US"/>
        </w:rPr>
        <w:t>t</w:t>
      </w:r>
      <w:r w:rsidR="00D86E25" w:rsidRPr="0051246C">
        <w:rPr>
          <w:rFonts w:asciiTheme="minorHAnsi" w:hAnsiTheme="minorHAnsi" w:cs="Calibri"/>
          <w:sz w:val="22"/>
          <w:szCs w:val="22"/>
          <w:lang w:val="en-US"/>
        </w:rPr>
        <w:t xml:space="preserve">he Waikato </w:t>
      </w:r>
      <w:r w:rsidR="00A861A0" w:rsidRPr="0051246C">
        <w:rPr>
          <w:rFonts w:asciiTheme="minorHAnsi" w:hAnsiTheme="minorHAnsi" w:cs="Calibri"/>
          <w:sz w:val="22"/>
          <w:szCs w:val="22"/>
          <w:lang w:val="en-US"/>
        </w:rPr>
        <w:t>d</w:t>
      </w:r>
      <w:r w:rsidR="00D86E25" w:rsidRPr="0051246C">
        <w:rPr>
          <w:rFonts w:asciiTheme="minorHAnsi" w:hAnsiTheme="minorHAnsi" w:cs="Calibri"/>
          <w:sz w:val="22"/>
          <w:szCs w:val="22"/>
          <w:lang w:val="en-US"/>
        </w:rPr>
        <w:t xml:space="preserve">istrict. </w:t>
      </w:r>
      <w:r w:rsidR="003B2717" w:rsidRPr="0051246C">
        <w:rPr>
          <w:rFonts w:asciiTheme="minorHAnsi" w:hAnsiTheme="minorHAnsi" w:cs="Calibri"/>
          <w:sz w:val="22"/>
          <w:szCs w:val="22"/>
          <w:lang w:val="en-US"/>
        </w:rPr>
        <w:t>Bylaws can be made under the Health Act 1956 for the purpose of regulating, licensing</w:t>
      </w:r>
      <w:r w:rsidR="008F1423" w:rsidRPr="0051246C">
        <w:rPr>
          <w:rFonts w:asciiTheme="minorHAnsi" w:hAnsiTheme="minorHAnsi" w:cs="Calibri"/>
          <w:sz w:val="22"/>
          <w:szCs w:val="22"/>
          <w:lang w:val="en-US"/>
        </w:rPr>
        <w:t>,</w:t>
      </w:r>
      <w:r w:rsidR="003B2717" w:rsidRPr="0051246C">
        <w:rPr>
          <w:rFonts w:asciiTheme="minorHAnsi" w:hAnsiTheme="minorHAnsi" w:cs="Calibri"/>
          <w:sz w:val="22"/>
          <w:szCs w:val="22"/>
          <w:lang w:val="en-US"/>
        </w:rPr>
        <w:t xml:space="preserve"> or prohibiting the keeping of any animals.</w:t>
      </w:r>
      <w:r w:rsidR="00C31B04" w:rsidRPr="0051246C">
        <w:rPr>
          <w:rFonts w:asciiTheme="minorHAnsi" w:hAnsiTheme="minorHAnsi" w:cs="Calibri"/>
          <w:sz w:val="22"/>
          <w:szCs w:val="22"/>
          <w:lang w:val="en-US"/>
        </w:rPr>
        <w:t xml:space="preserve"> No other regulatory tools are available to Council to address issues around animal nuisance </w:t>
      </w:r>
      <w:proofErr w:type="spellStart"/>
      <w:r w:rsidR="00C31B04" w:rsidRPr="0051246C">
        <w:rPr>
          <w:rFonts w:asciiTheme="minorHAnsi" w:hAnsiTheme="minorHAnsi" w:cs="Calibri"/>
          <w:sz w:val="22"/>
          <w:szCs w:val="22"/>
          <w:lang w:val="en-US"/>
        </w:rPr>
        <w:t>behaviour</w:t>
      </w:r>
      <w:proofErr w:type="spellEnd"/>
      <w:r w:rsidR="00FD2AC7" w:rsidRPr="0051246C">
        <w:rPr>
          <w:rFonts w:asciiTheme="minorHAnsi" w:hAnsiTheme="minorHAnsi" w:cs="Calibri"/>
          <w:sz w:val="22"/>
          <w:szCs w:val="22"/>
          <w:lang w:val="en-US"/>
        </w:rPr>
        <w:t xml:space="preserve">, and a </w:t>
      </w:r>
      <w:r w:rsidR="008F1423" w:rsidRPr="0051246C">
        <w:rPr>
          <w:rFonts w:asciiTheme="minorHAnsi" w:hAnsiTheme="minorHAnsi" w:cs="Calibri"/>
          <w:sz w:val="22"/>
          <w:szCs w:val="22"/>
          <w:lang w:val="en-US"/>
        </w:rPr>
        <w:t>b</w:t>
      </w:r>
      <w:r w:rsidR="00FD2AC7" w:rsidRPr="0051246C">
        <w:rPr>
          <w:rFonts w:asciiTheme="minorHAnsi" w:hAnsiTheme="minorHAnsi" w:cs="Calibri"/>
          <w:sz w:val="22"/>
          <w:szCs w:val="22"/>
          <w:lang w:val="en-US"/>
        </w:rPr>
        <w:t xml:space="preserve">ylaw enables </w:t>
      </w:r>
      <w:r w:rsidR="00637EC5" w:rsidRPr="0051246C">
        <w:rPr>
          <w:rFonts w:asciiTheme="minorHAnsi" w:hAnsiTheme="minorHAnsi" w:cs="Calibri"/>
          <w:sz w:val="22"/>
          <w:szCs w:val="22"/>
          <w:lang w:val="en-US"/>
        </w:rPr>
        <w:t xml:space="preserve">Council </w:t>
      </w:r>
      <w:r w:rsidR="00FD2AC7" w:rsidRPr="0051246C">
        <w:rPr>
          <w:rFonts w:asciiTheme="minorHAnsi" w:hAnsiTheme="minorHAnsi" w:cs="Calibri"/>
          <w:sz w:val="22"/>
          <w:szCs w:val="22"/>
          <w:lang w:val="en-US"/>
        </w:rPr>
        <w:t>to undertake enforcement action when necessary.</w:t>
      </w:r>
    </w:p>
    <w:p w14:paraId="7C247B82" w14:textId="77777777" w:rsidR="00FD2AC7" w:rsidRPr="0051246C" w:rsidRDefault="00FD2AC7" w:rsidP="00FD2AC7">
      <w:pPr>
        <w:pStyle w:val="paragraph"/>
        <w:spacing w:before="0" w:beforeAutospacing="0" w:after="0" w:afterAutospacing="0"/>
        <w:jc w:val="both"/>
        <w:textAlignment w:val="baseline"/>
        <w:rPr>
          <w:rFonts w:asciiTheme="minorHAnsi" w:hAnsiTheme="minorHAnsi"/>
          <w:lang w:eastAsia="en-US"/>
        </w:rPr>
      </w:pPr>
    </w:p>
    <w:p w14:paraId="025A1C67" w14:textId="578813C6" w:rsidR="00FD2AC7" w:rsidRPr="0051246C" w:rsidRDefault="00637EC5" w:rsidP="1E0CF8B5">
      <w:pPr>
        <w:pStyle w:val="paragraph"/>
        <w:spacing w:before="0" w:beforeAutospacing="0" w:after="120" w:afterAutospacing="0"/>
        <w:jc w:val="both"/>
        <w:textAlignment w:val="baseline"/>
        <w:rPr>
          <w:rFonts w:asciiTheme="minorHAnsi" w:hAnsiTheme="minorHAnsi" w:cs="Calibri"/>
          <w:sz w:val="22"/>
          <w:szCs w:val="22"/>
        </w:rPr>
      </w:pPr>
      <w:r w:rsidRPr="1E0CF8B5">
        <w:rPr>
          <w:rFonts w:asciiTheme="minorHAnsi" w:hAnsiTheme="minorHAnsi" w:cs="Calibri"/>
          <w:sz w:val="22"/>
          <w:szCs w:val="22"/>
        </w:rPr>
        <w:t xml:space="preserve">Staff have reviewed poultry guidelines </w:t>
      </w:r>
      <w:r w:rsidR="00B3397F" w:rsidRPr="1E0CF8B5">
        <w:rPr>
          <w:rFonts w:asciiTheme="minorHAnsi" w:hAnsiTheme="minorHAnsi" w:cs="Calibri"/>
          <w:sz w:val="22"/>
          <w:szCs w:val="22"/>
        </w:rPr>
        <w:t xml:space="preserve">from the Ministry of Primary Industries to ensure poultry limits align with welfare standards. </w:t>
      </w:r>
      <w:r w:rsidR="001D1AEA" w:rsidRPr="1E0CF8B5">
        <w:rPr>
          <w:rFonts w:asciiTheme="minorHAnsi" w:hAnsiTheme="minorHAnsi" w:cs="Calibri"/>
          <w:sz w:val="22"/>
          <w:szCs w:val="22"/>
        </w:rPr>
        <w:t>The</w:t>
      </w:r>
      <w:r w:rsidR="00F32ABA" w:rsidRPr="1E0CF8B5">
        <w:rPr>
          <w:rFonts w:asciiTheme="minorHAnsi" w:hAnsiTheme="minorHAnsi" w:cs="Calibri"/>
          <w:sz w:val="22"/>
          <w:szCs w:val="22"/>
        </w:rPr>
        <w:t xml:space="preserve"> </w:t>
      </w:r>
      <w:r w:rsidR="00E91CDD" w:rsidRPr="1E0CF8B5">
        <w:rPr>
          <w:rFonts w:asciiTheme="minorHAnsi" w:hAnsiTheme="minorHAnsi" w:cs="Calibri"/>
          <w:sz w:val="22"/>
          <w:szCs w:val="22"/>
        </w:rPr>
        <w:t>2015</w:t>
      </w:r>
      <w:r w:rsidR="001D1AEA" w:rsidRPr="1E0CF8B5">
        <w:rPr>
          <w:rFonts w:asciiTheme="minorHAnsi" w:hAnsiTheme="minorHAnsi" w:cs="Calibri"/>
          <w:sz w:val="22"/>
          <w:szCs w:val="22"/>
        </w:rPr>
        <w:t xml:space="preserve"> Bylaw is relatively </w:t>
      </w:r>
      <w:r w:rsidR="00F32ABA" w:rsidRPr="1E0CF8B5">
        <w:rPr>
          <w:rFonts w:asciiTheme="minorHAnsi" w:hAnsiTheme="minorHAnsi" w:cs="Calibri"/>
          <w:sz w:val="22"/>
          <w:szCs w:val="22"/>
        </w:rPr>
        <w:t xml:space="preserve">relaxed regarding poultry numbers </w:t>
      </w:r>
      <w:r w:rsidR="00F32ABA" w:rsidRPr="1E0CF8B5">
        <w:rPr>
          <w:rFonts w:asciiTheme="minorHAnsi" w:hAnsiTheme="minorHAnsi" w:cs="Calibri"/>
          <w:sz w:val="22"/>
          <w:szCs w:val="22"/>
        </w:rPr>
        <w:lastRenderedPageBreak/>
        <w:t>(</w:t>
      </w:r>
      <w:proofErr w:type="gramStart"/>
      <w:r w:rsidR="00F32ABA" w:rsidRPr="1E0CF8B5">
        <w:rPr>
          <w:rFonts w:asciiTheme="minorHAnsi" w:hAnsiTheme="minorHAnsi" w:cs="Calibri"/>
          <w:sz w:val="22"/>
          <w:szCs w:val="22"/>
        </w:rPr>
        <w:t>with the exception of</w:t>
      </w:r>
      <w:proofErr w:type="gramEnd"/>
      <w:r w:rsidR="00F32ABA" w:rsidRPr="1E0CF8B5">
        <w:rPr>
          <w:rFonts w:asciiTheme="minorHAnsi" w:hAnsiTheme="minorHAnsi" w:cs="Calibri"/>
          <w:sz w:val="22"/>
          <w:szCs w:val="22"/>
        </w:rPr>
        <w:t xml:space="preserve"> </w:t>
      </w:r>
      <w:r w:rsidR="006A2E08" w:rsidRPr="1E0CF8B5">
        <w:rPr>
          <w:rFonts w:asciiTheme="minorHAnsi" w:hAnsiTheme="minorHAnsi" w:cs="Calibri"/>
          <w:sz w:val="22"/>
          <w:szCs w:val="22"/>
        </w:rPr>
        <w:t>roosters</w:t>
      </w:r>
      <w:r w:rsidR="00F32ABA" w:rsidRPr="1E0CF8B5">
        <w:rPr>
          <w:rFonts w:asciiTheme="minorHAnsi" w:hAnsiTheme="minorHAnsi" w:cs="Calibri"/>
          <w:sz w:val="22"/>
          <w:szCs w:val="22"/>
        </w:rPr>
        <w:t xml:space="preserve">) as six chickens </w:t>
      </w:r>
      <w:r w:rsidR="004D6DBA" w:rsidRPr="1E0CF8B5">
        <w:rPr>
          <w:rFonts w:asciiTheme="minorHAnsi" w:hAnsiTheme="minorHAnsi" w:cs="Calibri"/>
          <w:sz w:val="22"/>
          <w:szCs w:val="22"/>
        </w:rPr>
        <w:t xml:space="preserve">or 12 chickens are allowed </w:t>
      </w:r>
      <w:r w:rsidR="00116EC9" w:rsidRPr="1E0CF8B5">
        <w:rPr>
          <w:rFonts w:asciiTheme="minorHAnsi" w:hAnsiTheme="minorHAnsi" w:cs="Calibri"/>
          <w:sz w:val="22"/>
          <w:szCs w:val="22"/>
        </w:rPr>
        <w:t xml:space="preserve">in urban areas, depending on the size of the property. </w:t>
      </w:r>
    </w:p>
    <w:p w14:paraId="1F3A8608" w14:textId="79263459" w:rsidR="00C50C0B" w:rsidRPr="0051246C" w:rsidRDefault="00C50C0B" w:rsidP="00642FFC">
      <w:pPr>
        <w:pStyle w:val="paragraph"/>
        <w:spacing w:before="0" w:beforeAutospacing="0" w:after="120" w:afterAutospacing="0"/>
        <w:jc w:val="both"/>
        <w:textAlignment w:val="baseline"/>
        <w:rPr>
          <w:rFonts w:asciiTheme="minorHAnsi" w:hAnsiTheme="minorHAnsi" w:cs="Calibri"/>
          <w:sz w:val="22"/>
          <w:szCs w:val="22"/>
        </w:rPr>
      </w:pPr>
      <w:r w:rsidRPr="0051246C">
        <w:rPr>
          <w:rFonts w:asciiTheme="minorHAnsi" w:hAnsiTheme="minorHAnsi" w:cs="Calibri"/>
          <w:sz w:val="22"/>
          <w:szCs w:val="22"/>
        </w:rPr>
        <w:t xml:space="preserve">It is recommended to clarify that horses in urban areas are not required to always </w:t>
      </w:r>
      <w:r w:rsidR="004E5C2F" w:rsidRPr="0051246C">
        <w:rPr>
          <w:rFonts w:asciiTheme="minorHAnsi" w:hAnsiTheme="minorHAnsi" w:cs="Calibri"/>
          <w:sz w:val="22"/>
          <w:szCs w:val="22"/>
        </w:rPr>
        <w:t>be</w:t>
      </w:r>
      <w:r w:rsidRPr="0051246C">
        <w:rPr>
          <w:rFonts w:asciiTheme="minorHAnsi" w:hAnsiTheme="minorHAnsi" w:cs="Calibri"/>
          <w:sz w:val="22"/>
          <w:szCs w:val="22"/>
        </w:rPr>
        <w:t xml:space="preserve"> kept in a stable.</w:t>
      </w:r>
    </w:p>
    <w:tbl>
      <w:tblPr>
        <w:tblStyle w:val="TableGrid"/>
        <w:tblW w:w="0" w:type="auto"/>
        <w:tblLook w:val="04A0" w:firstRow="1" w:lastRow="0" w:firstColumn="1" w:lastColumn="0" w:noHBand="0" w:noVBand="1"/>
      </w:tblPr>
      <w:tblGrid>
        <w:gridCol w:w="9073"/>
      </w:tblGrid>
      <w:tr w:rsidR="00E2503D" w:rsidRPr="0051246C" w14:paraId="2B8B84CA" w14:textId="77777777" w:rsidTr="002D564D">
        <w:tc>
          <w:tcPr>
            <w:tcW w:w="9073" w:type="dxa"/>
            <w:shd w:val="clear" w:color="auto" w:fill="F2F2F2" w:themeFill="background1" w:themeFillShade="F2"/>
          </w:tcPr>
          <w:p w14:paraId="13839AC7" w14:textId="604B8FB5" w:rsidR="00E2503D" w:rsidRPr="0051246C" w:rsidRDefault="00E2503D">
            <w:pPr>
              <w:rPr>
                <w:rFonts w:asciiTheme="minorHAnsi" w:hAnsiTheme="minorHAnsi" w:cs="Calibri"/>
                <w:b/>
                <w:bCs/>
                <w:lang w:val="en-NZ"/>
              </w:rPr>
            </w:pPr>
            <w:r w:rsidRPr="0051246C">
              <w:rPr>
                <w:rFonts w:asciiTheme="minorHAnsi" w:hAnsiTheme="minorHAnsi" w:cs="Calibri"/>
                <w:b/>
                <w:bCs/>
                <w:lang w:val="en-NZ"/>
              </w:rPr>
              <w:t xml:space="preserve">Staff recommendation </w:t>
            </w:r>
            <w:r w:rsidR="005F0BB1" w:rsidRPr="0051246C">
              <w:rPr>
                <w:rFonts w:asciiTheme="minorHAnsi" w:hAnsiTheme="minorHAnsi" w:cs="Calibri"/>
                <w:b/>
                <w:bCs/>
                <w:lang w:val="en-NZ"/>
              </w:rPr>
              <w:t>6</w:t>
            </w:r>
            <w:r w:rsidRPr="0051246C">
              <w:rPr>
                <w:rFonts w:asciiTheme="minorHAnsi" w:hAnsiTheme="minorHAnsi" w:cs="Calibri"/>
                <w:b/>
                <w:bCs/>
                <w:lang w:val="en-NZ"/>
              </w:rPr>
              <w:t>:</w:t>
            </w:r>
          </w:p>
          <w:p w14:paraId="6F5F4DE6" w14:textId="77777777" w:rsidR="00E2503D" w:rsidRPr="0051246C" w:rsidRDefault="00E2503D" w:rsidP="00E2503D">
            <w:pPr>
              <w:spacing w:after="120"/>
              <w:rPr>
                <w:rFonts w:asciiTheme="minorHAnsi" w:hAnsiTheme="minorHAnsi" w:cs="Calibri"/>
                <w:sz w:val="22"/>
                <w:lang w:val="en-NZ"/>
              </w:rPr>
            </w:pPr>
            <w:r w:rsidRPr="0051246C">
              <w:rPr>
                <w:rFonts w:asciiTheme="minorHAnsi" w:hAnsiTheme="minorHAnsi" w:cs="Calibri"/>
                <w:sz w:val="22"/>
                <w:lang w:val="en-NZ"/>
              </w:rPr>
              <w:t xml:space="preserve">To amend Clause 9.1(b) to read as below: </w:t>
            </w:r>
          </w:p>
          <w:p w14:paraId="499CD7B4" w14:textId="5867FCB6" w:rsidR="00E2503D" w:rsidRPr="0051246C" w:rsidRDefault="00DD73FD" w:rsidP="00E2503D">
            <w:pPr>
              <w:spacing w:after="120"/>
              <w:rPr>
                <w:rFonts w:asciiTheme="minorHAnsi" w:hAnsiTheme="minorHAnsi" w:cs="Calibri"/>
                <w:i/>
                <w:sz w:val="22"/>
                <w:lang w:val="en-US"/>
              </w:rPr>
            </w:pPr>
            <w:r w:rsidRPr="0051246C">
              <w:rPr>
                <w:rFonts w:asciiTheme="minorHAnsi" w:hAnsiTheme="minorHAnsi" w:cs="Calibri"/>
                <w:i/>
                <w:sz w:val="22"/>
                <w:lang w:val="en-US"/>
              </w:rPr>
              <w:t>9.1. A person shal</w:t>
            </w:r>
            <w:r w:rsidR="00FC7384" w:rsidRPr="0051246C">
              <w:rPr>
                <w:rFonts w:asciiTheme="minorHAnsi" w:hAnsiTheme="minorHAnsi" w:cs="Calibri"/>
                <w:i/>
                <w:sz w:val="22"/>
                <w:lang w:val="en-US"/>
              </w:rPr>
              <w:t>l not keep any horse on premises smaller than 1200m</w:t>
            </w:r>
            <w:r w:rsidR="001D4ADC" w:rsidRPr="0051246C">
              <w:rPr>
                <w:rFonts w:asciiTheme="minorHAnsi" w:hAnsiTheme="minorHAnsi" w:cs="Calibri"/>
                <w:i/>
                <w:sz w:val="22"/>
                <w:vertAlign w:val="superscript"/>
                <w:lang w:val="en-US"/>
              </w:rPr>
              <w:t>2</w:t>
            </w:r>
            <w:r w:rsidR="00FC7384" w:rsidRPr="0051246C">
              <w:rPr>
                <w:rFonts w:asciiTheme="minorHAnsi" w:hAnsiTheme="minorHAnsi" w:cs="Calibri"/>
                <w:i/>
                <w:sz w:val="22"/>
                <w:lang w:val="en-US"/>
              </w:rPr>
              <w:t xml:space="preserve"> in a</w:t>
            </w:r>
            <w:r w:rsidR="001B7149" w:rsidRPr="0051246C">
              <w:rPr>
                <w:rFonts w:asciiTheme="minorHAnsi" w:hAnsiTheme="minorHAnsi" w:cs="Calibri"/>
                <w:i/>
                <w:sz w:val="22"/>
                <w:lang w:val="en-US"/>
              </w:rPr>
              <w:t>n</w:t>
            </w:r>
            <w:r w:rsidR="00FC7384" w:rsidRPr="0051246C">
              <w:rPr>
                <w:rFonts w:asciiTheme="minorHAnsi" w:hAnsiTheme="minorHAnsi" w:cs="Calibri"/>
                <w:i/>
                <w:sz w:val="22"/>
                <w:lang w:val="en-US"/>
              </w:rPr>
              <w:t xml:space="preserve"> urban area, except where the horses are kept:</w:t>
            </w:r>
          </w:p>
          <w:p w14:paraId="7C9813A0" w14:textId="77777777" w:rsidR="00FC7384" w:rsidRPr="0051246C" w:rsidRDefault="00FC7384" w:rsidP="00E2503D">
            <w:pPr>
              <w:spacing w:after="120"/>
              <w:rPr>
                <w:rFonts w:asciiTheme="minorHAnsi" w:hAnsiTheme="minorHAnsi" w:cs="Calibri"/>
                <w:i/>
                <w:iCs/>
                <w:sz w:val="22"/>
                <w:lang w:val="en-NZ"/>
              </w:rPr>
            </w:pPr>
            <w:r w:rsidRPr="0051246C">
              <w:rPr>
                <w:rFonts w:asciiTheme="minorHAnsi" w:hAnsiTheme="minorHAnsi" w:cs="Calibri"/>
                <w:i/>
                <w:iCs/>
                <w:sz w:val="22"/>
                <w:lang w:val="en-NZ"/>
              </w:rPr>
              <w:t xml:space="preserve">a) </w:t>
            </w:r>
            <w:r w:rsidR="000877A6" w:rsidRPr="0051246C">
              <w:rPr>
                <w:rFonts w:asciiTheme="minorHAnsi" w:hAnsiTheme="minorHAnsi" w:cs="Calibri"/>
                <w:i/>
                <w:iCs/>
                <w:sz w:val="22"/>
                <w:lang w:val="en-NZ"/>
              </w:rPr>
              <w:t>By a registered breeder or trainer; or</w:t>
            </w:r>
          </w:p>
          <w:p w14:paraId="3AD57F90" w14:textId="313BA673" w:rsidR="000877A6" w:rsidRPr="0051246C" w:rsidRDefault="000877A6" w:rsidP="00E2503D">
            <w:pPr>
              <w:spacing w:after="120"/>
              <w:rPr>
                <w:rFonts w:asciiTheme="minorHAnsi" w:hAnsiTheme="minorHAnsi" w:cs="Calibri"/>
                <w:lang w:val="en-NZ"/>
              </w:rPr>
            </w:pPr>
            <w:r w:rsidRPr="0051246C">
              <w:rPr>
                <w:rFonts w:asciiTheme="minorHAnsi" w:hAnsiTheme="minorHAnsi" w:cs="Calibri"/>
                <w:i/>
                <w:iCs/>
                <w:sz w:val="22"/>
                <w:lang w:val="en-NZ"/>
              </w:rPr>
              <w:t xml:space="preserve">b) </w:t>
            </w:r>
            <w:r w:rsidRPr="0051246C">
              <w:rPr>
                <w:rFonts w:asciiTheme="minorHAnsi" w:hAnsiTheme="minorHAnsi" w:cs="Calibri"/>
                <w:i/>
                <w:iCs/>
                <w:color w:val="FF0000"/>
                <w:sz w:val="22"/>
                <w:lang w:val="en-NZ"/>
              </w:rPr>
              <w:t>On a property that has available</w:t>
            </w:r>
            <w:r w:rsidR="00642FFC" w:rsidRPr="0051246C">
              <w:rPr>
                <w:rFonts w:asciiTheme="minorHAnsi" w:hAnsiTheme="minorHAnsi" w:cs="Calibri"/>
                <w:i/>
                <w:iCs/>
                <w:color w:val="FF0000"/>
                <w:sz w:val="22"/>
                <w:lang w:val="en-NZ"/>
              </w:rPr>
              <w:t xml:space="preserve"> </w:t>
            </w:r>
            <w:r w:rsidR="00642FFC" w:rsidRPr="0051246C">
              <w:rPr>
                <w:rFonts w:asciiTheme="minorHAnsi" w:hAnsiTheme="minorHAnsi" w:cs="Calibri"/>
                <w:i/>
                <w:iCs/>
                <w:strike/>
                <w:sz w:val="22"/>
                <w:lang w:val="en-NZ"/>
              </w:rPr>
              <w:t>In</w:t>
            </w:r>
            <w:r w:rsidR="00D320AF" w:rsidRPr="0051246C">
              <w:rPr>
                <w:rFonts w:asciiTheme="minorHAnsi" w:hAnsiTheme="minorHAnsi" w:cs="Calibri"/>
                <w:i/>
                <w:iCs/>
                <w:sz w:val="22"/>
                <w:lang w:val="en-NZ"/>
              </w:rPr>
              <w:t xml:space="preserve">a </w:t>
            </w:r>
            <w:r w:rsidRPr="0051246C">
              <w:rPr>
                <w:rFonts w:asciiTheme="minorHAnsi" w:hAnsiTheme="minorHAnsi" w:cs="Calibri"/>
                <w:i/>
                <w:iCs/>
                <w:sz w:val="22"/>
                <w:lang w:val="en-NZ"/>
              </w:rPr>
              <w:t xml:space="preserve">stable or other building </w:t>
            </w:r>
            <w:r w:rsidR="002466A9" w:rsidRPr="0051246C">
              <w:rPr>
                <w:rFonts w:asciiTheme="minorHAnsi" w:hAnsiTheme="minorHAnsi" w:cs="Calibri"/>
                <w:i/>
                <w:iCs/>
                <w:sz w:val="22"/>
                <w:lang w:val="en-NZ"/>
              </w:rPr>
              <w:t>premises constructed specifically for the keeping of horses.</w:t>
            </w:r>
            <w:r w:rsidR="002466A9" w:rsidRPr="0051246C">
              <w:rPr>
                <w:rFonts w:asciiTheme="minorHAnsi" w:hAnsiTheme="minorHAnsi" w:cs="Calibri"/>
                <w:lang w:val="en-NZ"/>
              </w:rPr>
              <w:t xml:space="preserve"> </w:t>
            </w:r>
          </w:p>
        </w:tc>
      </w:tr>
    </w:tbl>
    <w:p w14:paraId="75F639AA" w14:textId="095AE503" w:rsidR="0045607E" w:rsidRPr="0051246C" w:rsidRDefault="0045607E" w:rsidP="0045607E">
      <w:pPr>
        <w:spacing w:after="120"/>
        <w:rPr>
          <w:rFonts w:asciiTheme="minorHAnsi" w:hAnsiTheme="minorHAnsi" w:cs="Calibri"/>
          <w:sz w:val="22"/>
          <w:szCs w:val="10"/>
          <w:lang w:val="en-NZ"/>
        </w:rPr>
      </w:pPr>
    </w:p>
    <w:p w14:paraId="54A3CFD4" w14:textId="25B420BC" w:rsidR="001461FA" w:rsidRPr="0051246C" w:rsidRDefault="001461FA" w:rsidP="001461FA">
      <w:pPr>
        <w:rPr>
          <w:rFonts w:asciiTheme="minorHAnsi" w:hAnsiTheme="minorHAnsi" w:cs="Calibri"/>
          <w:b/>
          <w:bCs/>
          <w:lang w:val="en-NZ"/>
        </w:rPr>
      </w:pPr>
      <w:r w:rsidRPr="0051246C">
        <w:rPr>
          <w:rFonts w:asciiTheme="minorHAnsi" w:hAnsiTheme="minorHAnsi" w:cs="Calibri"/>
          <w:b/>
          <w:bCs/>
          <w:lang w:val="en-NZ"/>
        </w:rPr>
        <w:t xml:space="preserve">Options </w:t>
      </w:r>
    </w:p>
    <w:p w14:paraId="5B451CA7" w14:textId="1A05ACCB" w:rsidR="001461FA" w:rsidRPr="0051246C" w:rsidRDefault="00E452C1" w:rsidP="006A6119">
      <w:pPr>
        <w:rPr>
          <w:rFonts w:asciiTheme="minorHAnsi" w:hAnsiTheme="minorHAnsi" w:cs="Calibri"/>
          <w:sz w:val="22"/>
          <w:szCs w:val="22"/>
          <w:lang w:val="en-NZ"/>
        </w:rPr>
      </w:pPr>
      <w:r w:rsidRPr="0051246C">
        <w:rPr>
          <w:rFonts w:asciiTheme="minorHAnsi" w:hAnsiTheme="minorHAnsi" w:cs="Calibri"/>
          <w:sz w:val="22"/>
          <w:szCs w:val="22"/>
          <w:lang w:val="en-NZ"/>
        </w:rPr>
        <w:t xml:space="preserve">Staff have identified </w:t>
      </w:r>
      <w:r w:rsidR="000C44DA" w:rsidRPr="0051246C">
        <w:rPr>
          <w:rFonts w:asciiTheme="minorHAnsi" w:hAnsiTheme="minorHAnsi" w:cs="Calibri"/>
          <w:sz w:val="22"/>
          <w:szCs w:val="22"/>
          <w:lang w:val="en-NZ"/>
        </w:rPr>
        <w:t>two</w:t>
      </w:r>
      <w:r w:rsidR="00061A61" w:rsidRPr="0051246C">
        <w:rPr>
          <w:rFonts w:asciiTheme="minorHAnsi" w:hAnsiTheme="minorHAnsi" w:cs="Calibri"/>
          <w:sz w:val="22"/>
          <w:szCs w:val="22"/>
          <w:lang w:val="en-NZ"/>
        </w:rPr>
        <w:t xml:space="preserve"> viable options for elected member</w:t>
      </w:r>
      <w:r w:rsidR="00426C59" w:rsidRPr="0051246C">
        <w:rPr>
          <w:rFonts w:asciiTheme="minorHAnsi" w:hAnsiTheme="minorHAnsi" w:cs="Calibri"/>
          <w:sz w:val="22"/>
          <w:szCs w:val="22"/>
          <w:lang w:val="en-NZ"/>
        </w:rPr>
        <w:t>s</w:t>
      </w:r>
      <w:r w:rsidR="00061A61" w:rsidRPr="0051246C">
        <w:rPr>
          <w:rFonts w:asciiTheme="minorHAnsi" w:hAnsiTheme="minorHAnsi" w:cs="Calibri"/>
          <w:sz w:val="22"/>
          <w:szCs w:val="22"/>
          <w:lang w:val="en-NZ"/>
        </w:rPr>
        <w:t xml:space="preserve"> to consider. </w:t>
      </w:r>
    </w:p>
    <w:p w14:paraId="73C25D5B" w14:textId="77777777" w:rsidR="00EB6594" w:rsidRPr="0051246C" w:rsidRDefault="00EB6594" w:rsidP="006A6119">
      <w:pPr>
        <w:rPr>
          <w:rFonts w:asciiTheme="minorHAnsi" w:hAnsiTheme="minorHAnsi" w:cs="Calibri"/>
          <w:sz w:val="22"/>
          <w:szCs w:val="22"/>
          <w:lang w:val="en-NZ"/>
        </w:rPr>
      </w:pPr>
    </w:p>
    <w:p w14:paraId="5CD26A97" w14:textId="252574EF" w:rsidR="000C44DA" w:rsidRPr="0051246C" w:rsidRDefault="000C44DA" w:rsidP="006A6119">
      <w:pPr>
        <w:rPr>
          <w:rFonts w:asciiTheme="minorHAnsi" w:hAnsiTheme="minorHAnsi" w:cs="Calibri"/>
          <w:sz w:val="22"/>
          <w:szCs w:val="22"/>
          <w:lang w:val="en-NZ"/>
        </w:rPr>
      </w:pPr>
      <w:r w:rsidRPr="0051246C">
        <w:rPr>
          <w:rFonts w:asciiTheme="minorHAnsi" w:hAnsiTheme="minorHAnsi" w:cs="Calibri"/>
          <w:i/>
          <w:iCs/>
          <w:sz w:val="22"/>
          <w:szCs w:val="22"/>
          <w:lang w:val="en-NZ"/>
        </w:rPr>
        <w:t>Option 1.</w:t>
      </w:r>
      <w:r w:rsidRPr="0051246C">
        <w:rPr>
          <w:rFonts w:asciiTheme="minorHAnsi" w:hAnsiTheme="minorHAnsi" w:cs="Calibri"/>
          <w:sz w:val="22"/>
          <w:szCs w:val="22"/>
          <w:lang w:val="en-NZ"/>
        </w:rPr>
        <w:t xml:space="preserve"> </w:t>
      </w:r>
      <w:r w:rsidR="003E05A3" w:rsidRPr="0051246C">
        <w:rPr>
          <w:rFonts w:asciiTheme="minorHAnsi" w:hAnsiTheme="minorHAnsi" w:cs="Calibri"/>
          <w:sz w:val="22"/>
          <w:szCs w:val="22"/>
          <w:lang w:val="en-NZ"/>
        </w:rPr>
        <w:t xml:space="preserve">Council </w:t>
      </w:r>
      <w:r w:rsidR="00693DE6" w:rsidRPr="0051246C">
        <w:rPr>
          <w:rFonts w:asciiTheme="minorHAnsi" w:hAnsiTheme="minorHAnsi" w:cs="Calibri"/>
          <w:sz w:val="22"/>
          <w:szCs w:val="22"/>
          <w:lang w:val="en-NZ"/>
        </w:rPr>
        <w:t>decides</w:t>
      </w:r>
      <w:r w:rsidRPr="0051246C">
        <w:rPr>
          <w:rFonts w:asciiTheme="minorHAnsi" w:hAnsiTheme="minorHAnsi" w:cs="Calibri"/>
          <w:sz w:val="22"/>
          <w:szCs w:val="22"/>
          <w:lang w:val="en-NZ"/>
        </w:rPr>
        <w:t xml:space="preserve"> </w:t>
      </w:r>
      <w:r w:rsidR="00A00D46" w:rsidRPr="0051246C">
        <w:rPr>
          <w:rFonts w:asciiTheme="minorHAnsi" w:hAnsiTheme="minorHAnsi" w:cs="Calibri"/>
          <w:sz w:val="22"/>
          <w:szCs w:val="22"/>
          <w:lang w:val="en-NZ"/>
        </w:rPr>
        <w:t>on the form of the</w:t>
      </w:r>
      <w:r w:rsidR="00393C47" w:rsidRPr="0051246C">
        <w:rPr>
          <w:rFonts w:asciiTheme="minorHAnsi" w:hAnsiTheme="minorHAnsi" w:cs="Calibri"/>
          <w:sz w:val="22"/>
          <w:szCs w:val="22"/>
          <w:lang w:val="en-NZ"/>
        </w:rPr>
        <w:t xml:space="preserve"> proposed</w:t>
      </w:r>
      <w:r w:rsidR="00A00D46" w:rsidRPr="0051246C">
        <w:rPr>
          <w:rFonts w:asciiTheme="minorHAnsi" w:hAnsiTheme="minorHAnsi" w:cs="Calibri"/>
          <w:sz w:val="22"/>
          <w:szCs w:val="22"/>
          <w:lang w:val="en-NZ"/>
        </w:rPr>
        <w:t xml:space="preserve"> </w:t>
      </w:r>
      <w:r w:rsidR="005A4C64" w:rsidRPr="0051246C">
        <w:rPr>
          <w:rFonts w:asciiTheme="minorHAnsi" w:hAnsiTheme="minorHAnsi" w:cs="Calibri"/>
          <w:sz w:val="22"/>
          <w:szCs w:val="22"/>
          <w:lang w:val="en-NZ"/>
        </w:rPr>
        <w:t>B</w:t>
      </w:r>
      <w:r w:rsidR="00A00D46" w:rsidRPr="0051246C">
        <w:rPr>
          <w:rFonts w:asciiTheme="minorHAnsi" w:hAnsiTheme="minorHAnsi" w:cs="Calibri"/>
          <w:sz w:val="22"/>
          <w:szCs w:val="22"/>
          <w:lang w:val="en-NZ"/>
        </w:rPr>
        <w:t>ylaw for formal consultation purposes.</w:t>
      </w:r>
      <w:r w:rsidR="000D1F58" w:rsidRPr="0051246C">
        <w:rPr>
          <w:rFonts w:asciiTheme="minorHAnsi" w:hAnsiTheme="minorHAnsi" w:cs="Calibri"/>
          <w:sz w:val="22"/>
          <w:szCs w:val="22"/>
          <w:lang w:val="en-NZ"/>
        </w:rPr>
        <w:t xml:space="preserve"> Please note that c</w:t>
      </w:r>
      <w:r w:rsidR="00A00D46" w:rsidRPr="0051246C">
        <w:rPr>
          <w:rFonts w:asciiTheme="minorHAnsi" w:hAnsiTheme="minorHAnsi" w:cs="Calibri"/>
          <w:sz w:val="22"/>
          <w:szCs w:val="22"/>
          <w:lang w:val="en-NZ"/>
        </w:rPr>
        <w:t xml:space="preserve">onsultation is </w:t>
      </w:r>
      <w:r w:rsidR="00C96471" w:rsidRPr="0051246C">
        <w:rPr>
          <w:rFonts w:asciiTheme="minorHAnsi" w:hAnsiTheme="minorHAnsi" w:cs="Calibri"/>
          <w:sz w:val="22"/>
          <w:szCs w:val="22"/>
          <w:lang w:val="en-NZ"/>
        </w:rPr>
        <w:t>schedule</w:t>
      </w:r>
      <w:r w:rsidR="00066253" w:rsidRPr="0051246C">
        <w:rPr>
          <w:rFonts w:asciiTheme="minorHAnsi" w:hAnsiTheme="minorHAnsi" w:cs="Calibri"/>
          <w:sz w:val="22"/>
          <w:szCs w:val="22"/>
          <w:lang w:val="en-NZ"/>
        </w:rPr>
        <w:t>d</w:t>
      </w:r>
      <w:r w:rsidR="00C96471" w:rsidRPr="0051246C">
        <w:rPr>
          <w:rFonts w:asciiTheme="minorHAnsi" w:hAnsiTheme="minorHAnsi" w:cs="Calibri"/>
          <w:sz w:val="22"/>
          <w:szCs w:val="22"/>
          <w:lang w:val="en-NZ"/>
        </w:rPr>
        <w:t xml:space="preserve"> for June/July 2024</w:t>
      </w:r>
      <w:r w:rsidR="00426C59" w:rsidRPr="0051246C">
        <w:rPr>
          <w:rFonts w:asciiTheme="minorHAnsi" w:hAnsiTheme="minorHAnsi" w:cs="Calibri"/>
          <w:sz w:val="22"/>
          <w:szCs w:val="22"/>
          <w:lang w:val="en-NZ"/>
        </w:rPr>
        <w:t xml:space="preserve">, and a </w:t>
      </w:r>
      <w:r w:rsidR="00393C47" w:rsidRPr="0051246C">
        <w:rPr>
          <w:rFonts w:asciiTheme="minorHAnsi" w:hAnsiTheme="minorHAnsi" w:cs="Calibri"/>
          <w:sz w:val="22"/>
          <w:szCs w:val="22"/>
          <w:lang w:val="en-NZ"/>
        </w:rPr>
        <w:t xml:space="preserve">proposed </w:t>
      </w:r>
      <w:r w:rsidR="00426C59" w:rsidRPr="0051246C">
        <w:rPr>
          <w:rFonts w:asciiTheme="minorHAnsi" w:hAnsiTheme="minorHAnsi" w:cs="Calibri"/>
          <w:sz w:val="22"/>
          <w:szCs w:val="22"/>
          <w:lang w:val="en-NZ"/>
        </w:rPr>
        <w:t xml:space="preserve">Bylaw is scheduled to be adopted by the end of 2024. </w:t>
      </w:r>
    </w:p>
    <w:p w14:paraId="0B5BD8CF" w14:textId="77777777" w:rsidR="000C44DA" w:rsidRPr="0051246C" w:rsidRDefault="000C44DA" w:rsidP="006A6119">
      <w:pPr>
        <w:rPr>
          <w:rFonts w:asciiTheme="minorHAnsi" w:hAnsiTheme="minorHAnsi" w:cs="Calibri"/>
          <w:sz w:val="22"/>
          <w:szCs w:val="22"/>
          <w:lang w:val="en-NZ"/>
        </w:rPr>
      </w:pPr>
    </w:p>
    <w:p w14:paraId="56FBE4E4" w14:textId="6E723434" w:rsidR="000C44DA" w:rsidRPr="0051246C" w:rsidRDefault="000C44DA" w:rsidP="006A6119">
      <w:pPr>
        <w:rPr>
          <w:rFonts w:asciiTheme="minorHAnsi" w:hAnsiTheme="minorHAnsi" w:cs="Calibri"/>
          <w:sz w:val="22"/>
          <w:szCs w:val="22"/>
          <w:lang w:val="en-NZ"/>
        </w:rPr>
      </w:pPr>
      <w:r w:rsidRPr="0051246C">
        <w:rPr>
          <w:rFonts w:asciiTheme="minorHAnsi" w:hAnsiTheme="minorHAnsi" w:cs="Calibri"/>
          <w:i/>
          <w:iCs/>
          <w:sz w:val="22"/>
          <w:szCs w:val="22"/>
          <w:lang w:val="en-NZ"/>
        </w:rPr>
        <w:t>Option 2.</w:t>
      </w:r>
      <w:r w:rsidRPr="0051246C">
        <w:rPr>
          <w:rFonts w:asciiTheme="minorHAnsi" w:hAnsiTheme="minorHAnsi" w:cs="Calibri"/>
          <w:sz w:val="22"/>
          <w:szCs w:val="22"/>
          <w:lang w:val="en-NZ"/>
        </w:rPr>
        <w:t xml:space="preserve"> Council undertakes</w:t>
      </w:r>
      <w:r w:rsidR="0006364D" w:rsidRPr="0051246C">
        <w:rPr>
          <w:rFonts w:asciiTheme="minorHAnsi" w:hAnsiTheme="minorHAnsi" w:cs="Calibri"/>
          <w:sz w:val="22"/>
          <w:szCs w:val="22"/>
          <w:lang w:val="en-NZ"/>
        </w:rPr>
        <w:t xml:space="preserve"> </w:t>
      </w:r>
      <w:r w:rsidRPr="0051246C">
        <w:rPr>
          <w:rFonts w:asciiTheme="minorHAnsi" w:hAnsiTheme="minorHAnsi" w:cs="Calibri"/>
          <w:sz w:val="22"/>
          <w:szCs w:val="22"/>
          <w:lang w:val="en-NZ"/>
        </w:rPr>
        <w:t>further review</w:t>
      </w:r>
      <w:r w:rsidR="00C3478C" w:rsidRPr="0051246C">
        <w:rPr>
          <w:rFonts w:asciiTheme="minorHAnsi" w:hAnsiTheme="minorHAnsi" w:cs="Calibri"/>
          <w:sz w:val="22"/>
          <w:szCs w:val="22"/>
          <w:lang w:val="en-NZ"/>
        </w:rPr>
        <w:t>, research,</w:t>
      </w:r>
      <w:r w:rsidRPr="0051246C">
        <w:rPr>
          <w:rFonts w:asciiTheme="minorHAnsi" w:hAnsiTheme="minorHAnsi" w:cs="Calibri"/>
          <w:sz w:val="22"/>
          <w:szCs w:val="22"/>
          <w:lang w:val="en-NZ"/>
        </w:rPr>
        <w:t xml:space="preserve"> and </w:t>
      </w:r>
      <w:r w:rsidR="00A00D46" w:rsidRPr="0051246C">
        <w:rPr>
          <w:rFonts w:asciiTheme="minorHAnsi" w:hAnsiTheme="minorHAnsi" w:cs="Calibri"/>
          <w:sz w:val="22"/>
          <w:szCs w:val="22"/>
          <w:lang w:val="en-NZ"/>
        </w:rPr>
        <w:t xml:space="preserve">internal </w:t>
      </w:r>
      <w:r w:rsidRPr="0051246C">
        <w:rPr>
          <w:rFonts w:asciiTheme="minorHAnsi" w:hAnsiTheme="minorHAnsi" w:cs="Calibri"/>
          <w:sz w:val="22"/>
          <w:szCs w:val="22"/>
          <w:lang w:val="en-NZ"/>
        </w:rPr>
        <w:t xml:space="preserve">consultation </w:t>
      </w:r>
      <w:r w:rsidR="0011741D" w:rsidRPr="0051246C">
        <w:rPr>
          <w:rFonts w:asciiTheme="minorHAnsi" w:hAnsiTheme="minorHAnsi" w:cs="Calibri"/>
          <w:sz w:val="22"/>
          <w:szCs w:val="22"/>
          <w:lang w:val="en-NZ"/>
        </w:rPr>
        <w:t>regarding</w:t>
      </w:r>
      <w:r w:rsidRPr="0051246C">
        <w:rPr>
          <w:rFonts w:asciiTheme="minorHAnsi" w:hAnsiTheme="minorHAnsi" w:cs="Calibri"/>
          <w:sz w:val="22"/>
          <w:szCs w:val="22"/>
          <w:lang w:val="en-NZ"/>
        </w:rPr>
        <w:t xml:space="preserve"> the </w:t>
      </w:r>
      <w:r w:rsidR="000D1F58" w:rsidRPr="0051246C">
        <w:rPr>
          <w:rFonts w:asciiTheme="minorHAnsi" w:hAnsiTheme="minorHAnsi" w:cs="Calibri"/>
          <w:sz w:val="22"/>
          <w:szCs w:val="22"/>
          <w:lang w:val="en-NZ"/>
        </w:rPr>
        <w:t xml:space="preserve">Keeping of Animals Bylaw. </w:t>
      </w:r>
    </w:p>
    <w:p w14:paraId="583723E6" w14:textId="77777777" w:rsidR="000C44DA" w:rsidRPr="0051246C" w:rsidRDefault="000C44DA" w:rsidP="006A6119">
      <w:pPr>
        <w:rPr>
          <w:rFonts w:asciiTheme="minorHAnsi" w:hAnsiTheme="minorHAnsi" w:cs="Calibri"/>
          <w:sz w:val="22"/>
          <w:szCs w:val="22"/>
          <w:lang w:val="en-NZ"/>
        </w:rPr>
      </w:pPr>
    </w:p>
    <w:p w14:paraId="2D1CA5DA" w14:textId="10DFB5FC" w:rsidR="001461FA" w:rsidRPr="0051246C" w:rsidRDefault="000C44DA" w:rsidP="006A6119">
      <w:pPr>
        <w:rPr>
          <w:rFonts w:asciiTheme="minorHAnsi" w:hAnsiTheme="minorHAnsi" w:cs="Calibri"/>
          <w:b/>
          <w:bCs/>
          <w:sz w:val="22"/>
          <w:szCs w:val="22"/>
          <w:lang w:val="en-NZ"/>
        </w:rPr>
      </w:pPr>
      <w:r w:rsidRPr="0051246C">
        <w:rPr>
          <w:rFonts w:asciiTheme="minorHAnsi" w:hAnsiTheme="minorHAnsi" w:cs="Calibri"/>
          <w:sz w:val="22"/>
          <w:szCs w:val="22"/>
          <w:lang w:val="en-NZ"/>
        </w:rPr>
        <w:t xml:space="preserve">Staff recommend Option 1 as Council does not currently have a </w:t>
      </w:r>
      <w:r w:rsidR="00BE0852" w:rsidRPr="0051246C">
        <w:rPr>
          <w:rFonts w:asciiTheme="minorHAnsi" w:hAnsiTheme="minorHAnsi" w:cs="Calibri"/>
          <w:sz w:val="22"/>
          <w:szCs w:val="22"/>
          <w:lang w:val="en-NZ"/>
        </w:rPr>
        <w:t>Keeping of Animals Bylaw</w:t>
      </w:r>
      <w:r w:rsidRPr="0051246C">
        <w:rPr>
          <w:rFonts w:asciiTheme="minorHAnsi" w:hAnsiTheme="minorHAnsi" w:cs="Calibri"/>
          <w:sz w:val="22"/>
          <w:szCs w:val="22"/>
          <w:lang w:val="en-NZ"/>
        </w:rPr>
        <w:t xml:space="preserve"> and therefore has no regulatory tools to manage any </w:t>
      </w:r>
      <w:r w:rsidR="00BE0852" w:rsidRPr="0051246C">
        <w:rPr>
          <w:rFonts w:asciiTheme="minorHAnsi" w:hAnsiTheme="minorHAnsi" w:cs="Calibri"/>
          <w:sz w:val="22"/>
          <w:szCs w:val="22"/>
          <w:lang w:val="en-NZ"/>
        </w:rPr>
        <w:t xml:space="preserve">animal nuisance </w:t>
      </w:r>
      <w:r w:rsidR="009770B4" w:rsidRPr="0051246C">
        <w:rPr>
          <w:rFonts w:asciiTheme="minorHAnsi" w:hAnsiTheme="minorHAnsi" w:cs="Calibri"/>
          <w:sz w:val="22"/>
          <w:szCs w:val="22"/>
          <w:lang w:val="en-NZ"/>
        </w:rPr>
        <w:t>complaints</w:t>
      </w:r>
      <w:r w:rsidRPr="0051246C">
        <w:rPr>
          <w:rFonts w:asciiTheme="minorHAnsi" w:hAnsiTheme="minorHAnsi" w:cs="Calibri"/>
          <w:sz w:val="22"/>
          <w:szCs w:val="22"/>
          <w:lang w:val="en-NZ"/>
        </w:rPr>
        <w:t xml:space="preserve">. If the Policy and Regulatory Committee request significant changes to the proposed Bylaw, staff can investigate and make the necessary amendments as directed. However, please note this will likely result in revised timeframes. </w:t>
      </w:r>
    </w:p>
    <w:p w14:paraId="67EEF116" w14:textId="77777777" w:rsidR="001461FA" w:rsidRPr="0051246C" w:rsidRDefault="001461FA" w:rsidP="006A6119">
      <w:pPr>
        <w:rPr>
          <w:rFonts w:asciiTheme="minorHAnsi" w:hAnsiTheme="minorHAnsi" w:cs="Calibri"/>
          <w:b/>
          <w:bCs/>
          <w:lang w:val="en-NZ"/>
        </w:rPr>
      </w:pPr>
    </w:p>
    <w:p w14:paraId="1BBA7674" w14:textId="3F137150" w:rsidR="00A12C84" w:rsidRPr="0051246C" w:rsidRDefault="00F32ABA" w:rsidP="006A6119">
      <w:pPr>
        <w:rPr>
          <w:rFonts w:asciiTheme="minorHAnsi" w:hAnsiTheme="minorHAnsi" w:cs="Calibri"/>
          <w:b/>
          <w:bCs/>
          <w:lang w:val="en-NZ"/>
        </w:rPr>
      </w:pPr>
      <w:r w:rsidRPr="0051246C">
        <w:rPr>
          <w:rFonts w:asciiTheme="minorHAnsi" w:hAnsiTheme="minorHAnsi" w:cs="Calibri"/>
          <w:b/>
          <w:bCs/>
          <w:lang w:val="en-NZ"/>
        </w:rPr>
        <w:t>Next steps</w:t>
      </w:r>
    </w:p>
    <w:p w14:paraId="368514D5" w14:textId="3A645F04" w:rsidR="00D910A5" w:rsidRPr="0051246C" w:rsidRDefault="00F32ABA" w:rsidP="00F32ABA">
      <w:pPr>
        <w:pStyle w:val="paragraph"/>
        <w:spacing w:before="0" w:beforeAutospacing="0" w:after="0" w:afterAutospacing="0"/>
        <w:jc w:val="both"/>
        <w:textAlignment w:val="baseline"/>
        <w:rPr>
          <w:rFonts w:asciiTheme="minorHAnsi" w:hAnsiTheme="minorHAnsi" w:cs="Calibri"/>
          <w:sz w:val="22"/>
          <w:szCs w:val="10"/>
        </w:rPr>
      </w:pPr>
      <w:r w:rsidRPr="0051246C">
        <w:rPr>
          <w:rFonts w:asciiTheme="minorHAnsi" w:hAnsiTheme="minorHAnsi" w:cs="Calibri"/>
          <w:sz w:val="22"/>
          <w:szCs w:val="10"/>
        </w:rPr>
        <w:t xml:space="preserve">Following </w:t>
      </w:r>
      <w:r w:rsidR="00E567AD" w:rsidRPr="0051246C">
        <w:rPr>
          <w:rFonts w:asciiTheme="minorHAnsi" w:hAnsiTheme="minorHAnsi" w:cs="Calibri"/>
          <w:sz w:val="22"/>
          <w:szCs w:val="10"/>
        </w:rPr>
        <w:t>direction</w:t>
      </w:r>
      <w:r w:rsidRPr="0051246C">
        <w:rPr>
          <w:rFonts w:asciiTheme="minorHAnsi" w:hAnsiTheme="minorHAnsi" w:cs="Calibri"/>
          <w:sz w:val="22"/>
          <w:szCs w:val="10"/>
        </w:rPr>
        <w:t xml:space="preserve"> from Council, staff will bring a proposed Bylaw </w:t>
      </w:r>
      <w:r w:rsidR="008F3399" w:rsidRPr="0051246C">
        <w:rPr>
          <w:rFonts w:asciiTheme="minorHAnsi" w:hAnsiTheme="minorHAnsi" w:cs="Calibri"/>
          <w:sz w:val="22"/>
          <w:szCs w:val="10"/>
        </w:rPr>
        <w:t>and S</w:t>
      </w:r>
      <w:r w:rsidR="004E1639" w:rsidRPr="0051246C">
        <w:rPr>
          <w:rFonts w:asciiTheme="minorHAnsi" w:hAnsiTheme="minorHAnsi" w:cs="Calibri"/>
          <w:sz w:val="22"/>
          <w:szCs w:val="10"/>
        </w:rPr>
        <w:t xml:space="preserve">tatement of </w:t>
      </w:r>
      <w:r w:rsidR="008B7B03" w:rsidRPr="0051246C">
        <w:rPr>
          <w:rFonts w:asciiTheme="minorHAnsi" w:hAnsiTheme="minorHAnsi" w:cs="Calibri"/>
          <w:sz w:val="22"/>
          <w:szCs w:val="10"/>
        </w:rPr>
        <w:t>P</w:t>
      </w:r>
      <w:r w:rsidR="004E1639" w:rsidRPr="0051246C">
        <w:rPr>
          <w:rFonts w:asciiTheme="minorHAnsi" w:hAnsiTheme="minorHAnsi" w:cs="Calibri"/>
          <w:sz w:val="22"/>
          <w:szCs w:val="10"/>
        </w:rPr>
        <w:t xml:space="preserve">roposal to the Policy and Regulatory Committee in June 2024. </w:t>
      </w:r>
    </w:p>
    <w:p w14:paraId="04DEF6B4" w14:textId="77777777" w:rsidR="00F32ABA" w:rsidRPr="0051246C" w:rsidRDefault="00F32ABA" w:rsidP="00F32ABA">
      <w:pPr>
        <w:rPr>
          <w:rFonts w:asciiTheme="minorHAnsi" w:hAnsiTheme="minorHAnsi" w:cs="Calibri"/>
          <w:b/>
          <w:bCs/>
          <w:lang w:val="en-NZ"/>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27"/>
      </w:tblGrid>
      <w:tr w:rsidR="00D910A5" w:rsidRPr="0051246C" w14:paraId="6734E1E2" w14:textId="77777777">
        <w:trPr>
          <w:trHeight w:val="300"/>
          <w:tblHeader/>
        </w:trPr>
        <w:tc>
          <w:tcPr>
            <w:tcW w:w="2972" w:type="dxa"/>
            <w:shd w:val="clear" w:color="auto" w:fill="D9D9D9" w:themeFill="background1" w:themeFillShade="D9"/>
          </w:tcPr>
          <w:p w14:paraId="2A7CFCDB" w14:textId="77777777" w:rsidR="00D910A5" w:rsidRPr="0051246C" w:rsidRDefault="00D910A5" w:rsidP="005D2356">
            <w:pPr>
              <w:jc w:val="left"/>
              <w:rPr>
                <w:rFonts w:asciiTheme="minorHAnsi" w:hAnsiTheme="minorHAnsi"/>
                <w:b/>
                <w:bCs/>
                <w:sz w:val="22"/>
                <w:szCs w:val="22"/>
                <w:lang w:val="en-NZ"/>
              </w:rPr>
            </w:pPr>
            <w:r w:rsidRPr="0051246C">
              <w:rPr>
                <w:rFonts w:asciiTheme="minorHAnsi" w:hAnsiTheme="minorHAnsi"/>
                <w:b/>
                <w:bCs/>
                <w:sz w:val="22"/>
                <w:szCs w:val="22"/>
                <w:lang w:val="en-NZ"/>
              </w:rPr>
              <w:t>Date</w:t>
            </w:r>
          </w:p>
        </w:tc>
        <w:tc>
          <w:tcPr>
            <w:tcW w:w="6327" w:type="dxa"/>
            <w:shd w:val="clear" w:color="auto" w:fill="D9D9D9" w:themeFill="background1" w:themeFillShade="D9"/>
          </w:tcPr>
          <w:p w14:paraId="17FD305B" w14:textId="77777777" w:rsidR="00D910A5" w:rsidRPr="0051246C" w:rsidRDefault="00D910A5" w:rsidP="005D2356">
            <w:pPr>
              <w:jc w:val="left"/>
              <w:rPr>
                <w:rFonts w:asciiTheme="minorHAnsi" w:hAnsiTheme="minorHAnsi"/>
                <w:b/>
                <w:bCs/>
                <w:sz w:val="22"/>
                <w:szCs w:val="22"/>
                <w:lang w:val="en-NZ"/>
              </w:rPr>
            </w:pPr>
            <w:r w:rsidRPr="0051246C">
              <w:rPr>
                <w:rFonts w:asciiTheme="minorHAnsi" w:hAnsiTheme="minorHAnsi"/>
                <w:b/>
                <w:bCs/>
                <w:sz w:val="22"/>
                <w:szCs w:val="22"/>
                <w:lang w:val="en-NZ"/>
              </w:rPr>
              <w:t>Action</w:t>
            </w:r>
          </w:p>
        </w:tc>
      </w:tr>
      <w:tr w:rsidR="00D910A5" w:rsidRPr="0051246C" w14:paraId="58097E6F" w14:textId="77777777">
        <w:trPr>
          <w:trHeight w:val="300"/>
        </w:trPr>
        <w:tc>
          <w:tcPr>
            <w:tcW w:w="2972" w:type="dxa"/>
            <w:shd w:val="clear" w:color="auto" w:fill="auto"/>
          </w:tcPr>
          <w:p w14:paraId="72CA783C"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21 November 2023</w:t>
            </w:r>
          </w:p>
        </w:tc>
        <w:tc>
          <w:tcPr>
            <w:tcW w:w="6327" w:type="dxa"/>
            <w:shd w:val="clear" w:color="auto" w:fill="auto"/>
          </w:tcPr>
          <w:p w14:paraId="5C738D88"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First workshop with Council.</w:t>
            </w:r>
          </w:p>
        </w:tc>
      </w:tr>
      <w:tr w:rsidR="00D910A5" w:rsidRPr="0051246C" w14:paraId="75A5547B" w14:textId="77777777">
        <w:trPr>
          <w:trHeight w:val="300"/>
        </w:trPr>
        <w:tc>
          <w:tcPr>
            <w:tcW w:w="2972" w:type="dxa"/>
            <w:shd w:val="clear" w:color="auto" w:fill="auto"/>
          </w:tcPr>
          <w:p w14:paraId="7F4454F7"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13 February 2024</w:t>
            </w:r>
          </w:p>
        </w:tc>
        <w:tc>
          <w:tcPr>
            <w:tcW w:w="6327" w:type="dxa"/>
            <w:shd w:val="clear" w:color="auto" w:fill="auto"/>
          </w:tcPr>
          <w:p w14:paraId="7B7C9677"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Second workshop with Council.</w:t>
            </w:r>
          </w:p>
        </w:tc>
      </w:tr>
      <w:tr w:rsidR="00D910A5" w:rsidRPr="0051246C" w14:paraId="6089415E" w14:textId="77777777">
        <w:trPr>
          <w:trHeight w:val="300"/>
        </w:trPr>
        <w:tc>
          <w:tcPr>
            <w:tcW w:w="2972" w:type="dxa"/>
            <w:shd w:val="clear" w:color="auto" w:fill="auto"/>
          </w:tcPr>
          <w:p w14:paraId="62A6D942"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19 February to 31 March 2024</w:t>
            </w:r>
          </w:p>
        </w:tc>
        <w:tc>
          <w:tcPr>
            <w:tcW w:w="6327" w:type="dxa"/>
            <w:shd w:val="clear" w:color="auto" w:fill="auto"/>
          </w:tcPr>
          <w:p w14:paraId="35E9AC71"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Six-week pre-engagement period with community and stakeholders.</w:t>
            </w:r>
          </w:p>
        </w:tc>
      </w:tr>
      <w:tr w:rsidR="00D910A5" w:rsidRPr="0051246C" w14:paraId="5396FA86" w14:textId="77777777">
        <w:trPr>
          <w:trHeight w:val="300"/>
        </w:trPr>
        <w:tc>
          <w:tcPr>
            <w:tcW w:w="2972" w:type="dxa"/>
            <w:shd w:val="clear" w:color="auto" w:fill="auto"/>
          </w:tcPr>
          <w:p w14:paraId="0C9D9695" w14:textId="515C5C30"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7 May 2024</w:t>
            </w:r>
          </w:p>
        </w:tc>
        <w:tc>
          <w:tcPr>
            <w:tcW w:w="6327" w:type="dxa"/>
            <w:shd w:val="clear" w:color="auto" w:fill="auto"/>
          </w:tcPr>
          <w:p w14:paraId="14A68708" w14:textId="362A1624"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Third workshop with Council.</w:t>
            </w:r>
          </w:p>
        </w:tc>
      </w:tr>
      <w:tr w:rsidR="00D910A5" w:rsidRPr="0051246C" w14:paraId="02D8BB41" w14:textId="77777777">
        <w:trPr>
          <w:trHeight w:val="300"/>
        </w:trPr>
        <w:tc>
          <w:tcPr>
            <w:tcW w:w="2972" w:type="dxa"/>
            <w:shd w:val="clear" w:color="auto" w:fill="auto"/>
          </w:tcPr>
          <w:p w14:paraId="6215BE7E"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18 June 2024</w:t>
            </w:r>
          </w:p>
        </w:tc>
        <w:tc>
          <w:tcPr>
            <w:tcW w:w="6327" w:type="dxa"/>
            <w:shd w:val="clear" w:color="auto" w:fill="auto"/>
          </w:tcPr>
          <w:p w14:paraId="7739E37A"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 xml:space="preserve">Policy and Regulatory Committee, to seek approval to consult. </w:t>
            </w:r>
          </w:p>
        </w:tc>
      </w:tr>
      <w:tr w:rsidR="00D910A5" w:rsidRPr="0051246C" w14:paraId="7E0AB871" w14:textId="77777777">
        <w:trPr>
          <w:trHeight w:val="300"/>
        </w:trPr>
        <w:tc>
          <w:tcPr>
            <w:tcW w:w="2972" w:type="dxa"/>
            <w:shd w:val="clear" w:color="auto" w:fill="auto"/>
          </w:tcPr>
          <w:p w14:paraId="4F9470DF"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June / July 2024</w:t>
            </w:r>
          </w:p>
        </w:tc>
        <w:tc>
          <w:tcPr>
            <w:tcW w:w="6327" w:type="dxa"/>
            <w:shd w:val="clear" w:color="auto" w:fill="auto"/>
          </w:tcPr>
          <w:p w14:paraId="0CBB0710"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Formal consultation.</w:t>
            </w:r>
          </w:p>
        </w:tc>
      </w:tr>
      <w:tr w:rsidR="00D910A5" w:rsidRPr="0051246C" w14:paraId="74ED6788" w14:textId="77777777">
        <w:trPr>
          <w:trHeight w:val="300"/>
        </w:trPr>
        <w:tc>
          <w:tcPr>
            <w:tcW w:w="2972" w:type="dxa"/>
            <w:shd w:val="clear" w:color="auto" w:fill="auto"/>
          </w:tcPr>
          <w:p w14:paraId="7C52B9C3"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September 2024</w:t>
            </w:r>
          </w:p>
        </w:tc>
        <w:tc>
          <w:tcPr>
            <w:tcW w:w="6327" w:type="dxa"/>
            <w:shd w:val="clear" w:color="auto" w:fill="auto"/>
          </w:tcPr>
          <w:p w14:paraId="0CAD71A4"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Hearings and deliberations.</w:t>
            </w:r>
          </w:p>
        </w:tc>
      </w:tr>
      <w:tr w:rsidR="00D910A5" w:rsidRPr="0051246C" w14:paraId="518C0455" w14:textId="77777777">
        <w:trPr>
          <w:trHeight w:val="300"/>
        </w:trPr>
        <w:tc>
          <w:tcPr>
            <w:tcW w:w="2972" w:type="dxa"/>
            <w:shd w:val="clear" w:color="auto" w:fill="auto"/>
          </w:tcPr>
          <w:p w14:paraId="52A9CD22"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December 2024</w:t>
            </w:r>
          </w:p>
        </w:tc>
        <w:tc>
          <w:tcPr>
            <w:tcW w:w="6327" w:type="dxa"/>
            <w:shd w:val="clear" w:color="auto" w:fill="auto"/>
          </w:tcPr>
          <w:p w14:paraId="572F6D96" w14:textId="77777777" w:rsidR="00D910A5" w:rsidRPr="0051246C" w:rsidRDefault="00D910A5" w:rsidP="005D2356">
            <w:pPr>
              <w:jc w:val="left"/>
              <w:rPr>
                <w:rFonts w:asciiTheme="minorHAnsi" w:hAnsiTheme="minorHAnsi"/>
                <w:sz w:val="22"/>
                <w:szCs w:val="22"/>
                <w:lang w:val="en-NZ"/>
              </w:rPr>
            </w:pPr>
            <w:r w:rsidRPr="0051246C">
              <w:rPr>
                <w:rFonts w:asciiTheme="minorHAnsi" w:hAnsiTheme="minorHAnsi"/>
                <w:sz w:val="22"/>
                <w:szCs w:val="22"/>
                <w:lang w:val="en-NZ"/>
              </w:rPr>
              <w:t>Adoption of the Keeping of Animals Bylaw 2024.</w:t>
            </w:r>
          </w:p>
        </w:tc>
      </w:tr>
    </w:tbl>
    <w:p w14:paraId="038F1FDA" w14:textId="77777777" w:rsidR="00D910A5" w:rsidRPr="0051246C" w:rsidRDefault="00D910A5" w:rsidP="00D910A5">
      <w:pPr>
        <w:rPr>
          <w:rFonts w:asciiTheme="minorHAnsi" w:hAnsiTheme="minorHAnsi"/>
          <w:b/>
          <w:bCs/>
          <w:sz w:val="22"/>
          <w:szCs w:val="22"/>
          <w:lang w:val="en-NZ"/>
        </w:rPr>
      </w:pPr>
    </w:p>
    <w:p w14:paraId="027C222A" w14:textId="77777777" w:rsidR="008359BD" w:rsidRPr="0051246C" w:rsidRDefault="008359BD" w:rsidP="008359BD">
      <w:pPr>
        <w:rPr>
          <w:rFonts w:asciiTheme="minorHAnsi" w:hAnsiTheme="minorHAnsi" w:cs="Calibri"/>
          <w:b/>
          <w:bCs/>
          <w:lang w:val="en-NZ"/>
        </w:rPr>
      </w:pPr>
      <w:r w:rsidRPr="0051246C">
        <w:rPr>
          <w:rFonts w:asciiTheme="minorHAnsi" w:hAnsiTheme="minorHAnsi" w:cs="Calibri"/>
          <w:b/>
          <w:bCs/>
          <w:lang w:val="en-NZ"/>
        </w:rPr>
        <w:t>Assumptions</w:t>
      </w:r>
    </w:p>
    <w:p w14:paraId="17DEF942" w14:textId="0FFFE84A" w:rsidR="00C83C17" w:rsidRPr="0051246C" w:rsidRDefault="00C83C17" w:rsidP="0037757F">
      <w:pPr>
        <w:spacing w:after="120"/>
        <w:rPr>
          <w:rFonts w:asciiTheme="minorHAnsi" w:hAnsiTheme="minorHAnsi" w:cs="Calibri"/>
          <w:sz w:val="22"/>
          <w:szCs w:val="18"/>
          <w:lang w:val="en-NZ"/>
        </w:rPr>
      </w:pPr>
      <w:r w:rsidRPr="0051246C">
        <w:rPr>
          <w:rFonts w:asciiTheme="minorHAnsi" w:hAnsiTheme="minorHAnsi" w:cs="Calibri"/>
          <w:sz w:val="22"/>
          <w:szCs w:val="18"/>
          <w:lang w:val="en-NZ"/>
        </w:rPr>
        <w:t xml:space="preserve">Please note the </w:t>
      </w:r>
      <w:r w:rsidR="00702F4B" w:rsidRPr="0051246C">
        <w:rPr>
          <w:rFonts w:asciiTheme="minorHAnsi" w:hAnsiTheme="minorHAnsi" w:cs="Calibri"/>
          <w:sz w:val="22"/>
          <w:szCs w:val="18"/>
          <w:lang w:val="en-NZ"/>
        </w:rPr>
        <w:t>following assumptions w</w:t>
      </w:r>
      <w:r w:rsidR="0037757F" w:rsidRPr="0051246C">
        <w:rPr>
          <w:rFonts w:asciiTheme="minorHAnsi" w:hAnsiTheme="minorHAnsi" w:cs="Calibri"/>
          <w:sz w:val="22"/>
          <w:szCs w:val="18"/>
          <w:lang w:val="en-NZ"/>
        </w:rPr>
        <w:t>hen considering feedback numbers:</w:t>
      </w:r>
    </w:p>
    <w:p w14:paraId="6F374FBD" w14:textId="2643C95F" w:rsidR="008359BD" w:rsidRPr="0051246C" w:rsidRDefault="0072021C" w:rsidP="008359BD">
      <w:pPr>
        <w:pStyle w:val="ListParagraph"/>
        <w:numPr>
          <w:ilvl w:val="0"/>
          <w:numId w:val="40"/>
        </w:numPr>
        <w:rPr>
          <w:rFonts w:asciiTheme="minorHAnsi" w:hAnsiTheme="minorHAnsi" w:cs="Calibri"/>
        </w:rPr>
      </w:pPr>
      <w:r w:rsidRPr="0051246C">
        <w:rPr>
          <w:rFonts w:asciiTheme="minorHAnsi" w:hAnsiTheme="minorHAnsi" w:cs="Calibri"/>
        </w:rPr>
        <w:t>F</w:t>
      </w:r>
      <w:r w:rsidR="008359BD" w:rsidRPr="0051246C">
        <w:rPr>
          <w:rFonts w:asciiTheme="minorHAnsi" w:hAnsiTheme="minorHAnsi" w:cs="Calibri"/>
        </w:rPr>
        <w:t xml:space="preserve">eedback received for open questions often covers more than one animal or issue, resulting in multiple counts being made across a question, or the topics related to the question. This means that the data under an open question may not align with the totals </w:t>
      </w:r>
      <w:r w:rsidR="008359BD" w:rsidRPr="0051246C">
        <w:rPr>
          <w:rFonts w:asciiTheme="minorHAnsi" w:hAnsiTheme="minorHAnsi" w:cs="Calibri"/>
        </w:rPr>
        <w:lastRenderedPageBreak/>
        <w:t xml:space="preserve">showing in the closed question that relates to the open question. For example, </w:t>
      </w:r>
      <w:r w:rsidR="000F13A5" w:rsidRPr="0051246C">
        <w:rPr>
          <w:rFonts w:asciiTheme="minorHAnsi" w:hAnsiTheme="minorHAnsi" w:cs="Calibri"/>
        </w:rPr>
        <w:t>Q</w:t>
      </w:r>
      <w:r w:rsidR="008359BD" w:rsidRPr="0051246C">
        <w:rPr>
          <w:rFonts w:asciiTheme="minorHAnsi" w:hAnsiTheme="minorHAnsi" w:cs="Calibri"/>
        </w:rPr>
        <w:t xml:space="preserve">1 is a yes/no question, </w:t>
      </w:r>
      <w:r w:rsidR="00887EFC" w:rsidRPr="0051246C">
        <w:rPr>
          <w:rFonts w:asciiTheme="minorHAnsi" w:hAnsiTheme="minorHAnsi" w:cs="Calibri"/>
        </w:rPr>
        <w:t>Q</w:t>
      </w:r>
      <w:r w:rsidR="008359BD" w:rsidRPr="0051246C">
        <w:rPr>
          <w:rFonts w:asciiTheme="minorHAnsi" w:hAnsiTheme="minorHAnsi" w:cs="Calibri"/>
        </w:rPr>
        <w:t>2 asks for more information.</w:t>
      </w:r>
    </w:p>
    <w:p w14:paraId="37FB057E" w14:textId="0BCB2AC8" w:rsidR="008359BD" w:rsidRPr="0051246C" w:rsidRDefault="008359BD" w:rsidP="008359BD">
      <w:pPr>
        <w:pStyle w:val="ListParagraph"/>
        <w:numPr>
          <w:ilvl w:val="0"/>
          <w:numId w:val="40"/>
        </w:numPr>
        <w:rPr>
          <w:rFonts w:asciiTheme="minorHAnsi" w:hAnsiTheme="minorHAnsi" w:cs="Calibri"/>
        </w:rPr>
      </w:pPr>
      <w:r w:rsidRPr="0051246C">
        <w:rPr>
          <w:rFonts w:asciiTheme="minorHAnsi" w:hAnsiTheme="minorHAnsi" w:cs="Calibri"/>
        </w:rPr>
        <w:t xml:space="preserve">Duplicate </w:t>
      </w:r>
      <w:r w:rsidR="0072021C" w:rsidRPr="0051246C">
        <w:rPr>
          <w:rFonts w:asciiTheme="minorHAnsi" w:hAnsiTheme="minorHAnsi" w:cs="Calibri"/>
        </w:rPr>
        <w:t>respondents</w:t>
      </w:r>
      <w:r w:rsidRPr="0051246C">
        <w:rPr>
          <w:rFonts w:asciiTheme="minorHAnsi" w:hAnsiTheme="minorHAnsi" w:cs="Calibri"/>
        </w:rPr>
        <w:t xml:space="preserve"> have been removed from the dataset. </w:t>
      </w:r>
    </w:p>
    <w:p w14:paraId="79068E8A" w14:textId="77777777" w:rsidR="00FC13EC" w:rsidRPr="0051246C" w:rsidRDefault="00FC13EC" w:rsidP="00FC13EC">
      <w:pPr>
        <w:rPr>
          <w:rFonts w:asciiTheme="minorHAnsi" w:hAnsiTheme="minorHAnsi" w:cs="Calibri"/>
        </w:rPr>
      </w:pPr>
    </w:p>
    <w:p w14:paraId="24C5A20C" w14:textId="64F7F9B1" w:rsidR="00D910A5" w:rsidRPr="0051246C" w:rsidRDefault="00D910A5" w:rsidP="00D910A5">
      <w:pPr>
        <w:rPr>
          <w:rFonts w:asciiTheme="minorHAnsi" w:hAnsiTheme="minorHAnsi" w:cs="Calibri"/>
          <w:b/>
          <w:bCs/>
          <w:lang w:val="en-NZ"/>
        </w:rPr>
      </w:pPr>
      <w:r w:rsidRPr="0051246C">
        <w:rPr>
          <w:rFonts w:asciiTheme="minorHAnsi" w:hAnsiTheme="minorHAnsi" w:cs="Calibri"/>
          <w:b/>
          <w:bCs/>
          <w:lang w:val="en-NZ"/>
        </w:rPr>
        <w:t>Attachments</w:t>
      </w:r>
    </w:p>
    <w:p w14:paraId="4CE67482" w14:textId="77777777" w:rsidR="00D910A5" w:rsidRPr="0051246C" w:rsidRDefault="00D910A5" w:rsidP="00D910A5">
      <w:pPr>
        <w:rPr>
          <w:rFonts w:asciiTheme="minorHAnsi" w:hAnsiTheme="minorHAnsi"/>
          <w:lang w:val="en-NZ"/>
        </w:rPr>
      </w:pPr>
    </w:p>
    <w:p w14:paraId="7076F31A" w14:textId="6C242DA6" w:rsidR="00DE24DC" w:rsidRPr="0051246C" w:rsidRDefault="00DE24DC" w:rsidP="00DE24DC">
      <w:pPr>
        <w:pStyle w:val="ListParagraph"/>
        <w:numPr>
          <w:ilvl w:val="0"/>
          <w:numId w:val="13"/>
        </w:numPr>
        <w:spacing w:after="0" w:line="240" w:lineRule="auto"/>
        <w:contextualSpacing w:val="0"/>
        <w:jc w:val="both"/>
        <w:rPr>
          <w:rFonts w:asciiTheme="minorHAnsi" w:hAnsiTheme="minorHAnsi"/>
        </w:rPr>
      </w:pPr>
      <w:r w:rsidRPr="0051246C">
        <w:rPr>
          <w:rFonts w:asciiTheme="minorHAnsi" w:hAnsiTheme="minorHAnsi"/>
        </w:rPr>
        <w:t>Proposed Keeping of Animals Bylaw 2024 (track changes)</w:t>
      </w:r>
      <w:r w:rsidR="001F5DC6" w:rsidRPr="0051246C">
        <w:rPr>
          <w:rFonts w:asciiTheme="minorHAnsi" w:hAnsiTheme="minorHAnsi"/>
        </w:rPr>
        <w:t>.</w:t>
      </w:r>
    </w:p>
    <w:p w14:paraId="40108A60" w14:textId="5CCC3746" w:rsidR="00D910A5" w:rsidRPr="0051246C" w:rsidRDefault="00D0523B" w:rsidP="00D910A5">
      <w:pPr>
        <w:pStyle w:val="ListParagraph"/>
        <w:numPr>
          <w:ilvl w:val="0"/>
          <w:numId w:val="13"/>
        </w:numPr>
        <w:spacing w:after="0" w:line="240" w:lineRule="auto"/>
        <w:contextualSpacing w:val="0"/>
        <w:jc w:val="both"/>
        <w:rPr>
          <w:rFonts w:asciiTheme="minorHAnsi" w:hAnsiTheme="minorHAnsi"/>
        </w:rPr>
      </w:pPr>
      <w:r w:rsidRPr="0051246C">
        <w:rPr>
          <w:rFonts w:asciiTheme="minorHAnsi" w:hAnsiTheme="minorHAnsi"/>
        </w:rPr>
        <w:t xml:space="preserve">Results from Early Engagement. </w:t>
      </w:r>
    </w:p>
    <w:p w14:paraId="6C201907" w14:textId="3E1204F9" w:rsidR="00702F4B" w:rsidRPr="0051246C" w:rsidRDefault="00702F4B" w:rsidP="00D0523B">
      <w:pPr>
        <w:pStyle w:val="ListParagraph"/>
        <w:numPr>
          <w:ilvl w:val="0"/>
          <w:numId w:val="13"/>
        </w:numPr>
        <w:spacing w:after="0" w:line="240" w:lineRule="auto"/>
        <w:contextualSpacing w:val="0"/>
        <w:jc w:val="both"/>
        <w:rPr>
          <w:rFonts w:asciiTheme="minorHAnsi" w:hAnsiTheme="minorHAnsi"/>
        </w:rPr>
      </w:pPr>
      <w:r w:rsidRPr="0051246C">
        <w:rPr>
          <w:rFonts w:asciiTheme="minorHAnsi" w:hAnsiTheme="minorHAnsi"/>
        </w:rPr>
        <w:t xml:space="preserve">Early </w:t>
      </w:r>
      <w:r w:rsidR="001F5DC6" w:rsidRPr="0051246C">
        <w:rPr>
          <w:rFonts w:asciiTheme="minorHAnsi" w:hAnsiTheme="minorHAnsi"/>
        </w:rPr>
        <w:t>E</w:t>
      </w:r>
      <w:r w:rsidRPr="0051246C">
        <w:rPr>
          <w:rFonts w:asciiTheme="minorHAnsi" w:hAnsiTheme="minorHAnsi"/>
        </w:rPr>
        <w:t xml:space="preserve">ngagement </w:t>
      </w:r>
      <w:r w:rsidR="0072021C" w:rsidRPr="0051246C">
        <w:rPr>
          <w:rFonts w:asciiTheme="minorHAnsi" w:hAnsiTheme="minorHAnsi"/>
        </w:rPr>
        <w:t>Responses</w:t>
      </w:r>
      <w:r w:rsidR="001F5DC6" w:rsidRPr="0051246C">
        <w:rPr>
          <w:rFonts w:asciiTheme="minorHAnsi" w:hAnsiTheme="minorHAnsi"/>
        </w:rPr>
        <w:t>.</w:t>
      </w:r>
    </w:p>
    <w:sectPr w:rsidR="00702F4B" w:rsidRPr="0051246C">
      <w:headerReference w:type="first" r:id="rId17"/>
      <w:footerReference w:type="first" r:id="rId18"/>
      <w:pgSz w:w="11907" w:h="16840" w:code="9"/>
      <w:pgMar w:top="1134" w:right="1412" w:bottom="1134" w:left="1412" w:header="567"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F949" w14:textId="77777777" w:rsidR="000607CF" w:rsidRDefault="000607CF">
      <w:r>
        <w:separator/>
      </w:r>
    </w:p>
  </w:endnote>
  <w:endnote w:type="continuationSeparator" w:id="0">
    <w:p w14:paraId="7A6807EB" w14:textId="77777777" w:rsidR="000607CF" w:rsidRDefault="000607CF">
      <w:r>
        <w:continuationSeparator/>
      </w:r>
    </w:p>
  </w:endnote>
  <w:endnote w:type="continuationNotice" w:id="1">
    <w:p w14:paraId="468F48CE" w14:textId="77777777" w:rsidR="000607CF" w:rsidRDefault="0006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1814" w14:textId="77777777" w:rsidR="00C34A2C" w:rsidRDefault="00C34A2C">
    <w:pPr>
      <w:pStyle w:val="Footer"/>
      <w:ind w:right="-2468"/>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B107" w14:textId="77777777" w:rsidR="000607CF" w:rsidRDefault="000607CF">
      <w:r>
        <w:separator/>
      </w:r>
    </w:p>
  </w:footnote>
  <w:footnote w:type="continuationSeparator" w:id="0">
    <w:p w14:paraId="2361C0B8" w14:textId="77777777" w:rsidR="000607CF" w:rsidRDefault="000607CF">
      <w:r>
        <w:continuationSeparator/>
      </w:r>
    </w:p>
  </w:footnote>
  <w:footnote w:type="continuationNotice" w:id="1">
    <w:p w14:paraId="274A9631" w14:textId="77777777" w:rsidR="000607CF" w:rsidRDefault="00060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1680" w:type="dxa"/>
      <w:tblInd w:w="-737" w:type="dxa"/>
      <w:tblLook w:val="0000" w:firstRow="0" w:lastRow="0" w:firstColumn="0" w:lastColumn="0" w:noHBand="0" w:noVBand="0"/>
    </w:tblPr>
    <w:tblGrid>
      <w:gridCol w:w="3601"/>
      <w:gridCol w:w="646"/>
      <w:gridCol w:w="6379"/>
      <w:gridCol w:w="284"/>
      <w:gridCol w:w="6864"/>
      <w:gridCol w:w="6953"/>
      <w:gridCol w:w="6953"/>
    </w:tblGrid>
    <w:tr w:rsidR="00C34A2C" w14:paraId="2F5713EA" w14:textId="77777777">
      <w:trPr>
        <w:gridAfter w:val="3"/>
        <w:wAfter w:w="20770" w:type="dxa"/>
      </w:trPr>
      <w:tc>
        <w:tcPr>
          <w:tcW w:w="3601" w:type="dxa"/>
        </w:tcPr>
        <w:p w14:paraId="54194FFE" w14:textId="77777777" w:rsidR="00C34A2C" w:rsidRDefault="00C34A2C">
          <w:pPr>
            <w:pStyle w:val="Heading1"/>
            <w:pBdr>
              <w:left w:val="none" w:sz="0" w:space="0" w:color="auto"/>
            </w:pBdr>
            <w:rPr>
              <w:color w:val="auto"/>
            </w:rPr>
          </w:pPr>
        </w:p>
        <w:p w14:paraId="6A1EAE7E" w14:textId="77777777" w:rsidR="00C34A2C" w:rsidRDefault="00C34A2C">
          <w:pPr>
            <w:pStyle w:val="Heading1"/>
            <w:pBdr>
              <w:left w:val="none" w:sz="0" w:space="0" w:color="auto"/>
            </w:pBdr>
            <w:rPr>
              <w:color w:val="auto"/>
            </w:rPr>
          </w:pPr>
        </w:p>
        <w:p w14:paraId="36191534" w14:textId="77777777" w:rsidR="00C34A2C" w:rsidRDefault="00C34A2C">
          <w:pPr>
            <w:pStyle w:val="Heading1"/>
            <w:pBdr>
              <w:left w:val="none" w:sz="0" w:space="0" w:color="auto"/>
            </w:pBdr>
            <w:tabs>
              <w:tab w:val="left" w:pos="454"/>
            </w:tabs>
            <w:jc w:val="left"/>
            <w:rPr>
              <w:color w:val="auto"/>
              <w:sz w:val="24"/>
            </w:rPr>
          </w:pPr>
          <w:r>
            <w:rPr>
              <w:color w:val="auto"/>
              <w:sz w:val="24"/>
            </w:rPr>
            <w:tab/>
            <w:t>MEMORANDUM</w:t>
          </w:r>
        </w:p>
        <w:p w14:paraId="7B4F4846" w14:textId="77777777" w:rsidR="00C34A2C" w:rsidRDefault="00C34A2C"/>
      </w:tc>
      <w:tc>
        <w:tcPr>
          <w:tcW w:w="646" w:type="dxa"/>
        </w:tcPr>
        <w:p w14:paraId="2B94A436" w14:textId="77777777" w:rsidR="00C34A2C" w:rsidRDefault="00C34A2C"/>
      </w:tc>
      <w:tc>
        <w:tcPr>
          <w:tcW w:w="6379" w:type="dxa"/>
        </w:tcPr>
        <w:p w14:paraId="006C6BFC" w14:textId="4F197FDB" w:rsidR="00C34A2C" w:rsidRDefault="000C6EE6">
          <w:pPr>
            <w:jc w:val="right"/>
          </w:pPr>
          <w:r>
            <w:rPr>
              <w:noProof/>
            </w:rPr>
            <w:drawing>
              <wp:inline distT="0" distB="0" distL="0" distR="0" wp14:anchorId="0EB4A21C" wp14:editId="71EDE93B">
                <wp:extent cx="1266190" cy="815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815975"/>
                        </a:xfrm>
                        <a:prstGeom prst="rect">
                          <a:avLst/>
                        </a:prstGeom>
                        <a:noFill/>
                        <a:ln>
                          <a:noFill/>
                        </a:ln>
                      </pic:spPr>
                    </pic:pic>
                  </a:graphicData>
                </a:graphic>
              </wp:inline>
            </w:drawing>
          </w:r>
        </w:p>
      </w:tc>
      <w:tc>
        <w:tcPr>
          <w:tcW w:w="284" w:type="dxa"/>
        </w:tcPr>
        <w:p w14:paraId="5A775725" w14:textId="77777777" w:rsidR="00C34A2C" w:rsidRDefault="00C34A2C">
          <w:pPr>
            <w:tabs>
              <w:tab w:val="left" w:pos="2586"/>
            </w:tabs>
            <w:jc w:val="left"/>
          </w:pPr>
        </w:p>
      </w:tc>
    </w:tr>
    <w:tr w:rsidR="00C34A2C" w14:paraId="1CD5489B" w14:textId="77777777">
      <w:trPr>
        <w:gridAfter w:val="3"/>
        <w:wAfter w:w="20770" w:type="dxa"/>
        <w:trHeight w:hRule="exact" w:val="113"/>
      </w:trPr>
      <w:tc>
        <w:tcPr>
          <w:tcW w:w="3601" w:type="dxa"/>
        </w:tcPr>
        <w:p w14:paraId="3AA3C569" w14:textId="77777777" w:rsidR="00C34A2C" w:rsidRDefault="00C34A2C"/>
      </w:tc>
      <w:tc>
        <w:tcPr>
          <w:tcW w:w="646" w:type="dxa"/>
        </w:tcPr>
        <w:p w14:paraId="37D918F9" w14:textId="77777777" w:rsidR="00C34A2C" w:rsidRDefault="00C34A2C"/>
      </w:tc>
      <w:tc>
        <w:tcPr>
          <w:tcW w:w="6379" w:type="dxa"/>
        </w:tcPr>
        <w:p w14:paraId="1E9FDB68" w14:textId="77777777" w:rsidR="00C34A2C" w:rsidRDefault="00C34A2C"/>
      </w:tc>
      <w:tc>
        <w:tcPr>
          <w:tcW w:w="284" w:type="dxa"/>
        </w:tcPr>
        <w:p w14:paraId="75B0DB2D" w14:textId="77777777" w:rsidR="00C34A2C" w:rsidRDefault="00C34A2C"/>
      </w:tc>
    </w:tr>
    <w:tr w:rsidR="00C34A2C" w14:paraId="7AA123A8" w14:textId="77777777">
      <w:tc>
        <w:tcPr>
          <w:tcW w:w="17774" w:type="dxa"/>
          <w:gridSpan w:val="5"/>
        </w:tcPr>
        <w:p w14:paraId="3D4F3481" w14:textId="335A6761" w:rsidR="00C34A2C" w:rsidRDefault="000C6EE6">
          <w:r>
            <w:rPr>
              <w:noProof/>
            </w:rPr>
            <w:drawing>
              <wp:inline distT="0" distB="0" distL="0" distR="0" wp14:anchorId="42BBD4B4" wp14:editId="36A00130">
                <wp:extent cx="6724650" cy="98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98425"/>
                        </a:xfrm>
                        <a:prstGeom prst="rect">
                          <a:avLst/>
                        </a:prstGeom>
                        <a:noFill/>
                        <a:ln>
                          <a:noFill/>
                        </a:ln>
                      </pic:spPr>
                    </pic:pic>
                  </a:graphicData>
                </a:graphic>
              </wp:inline>
            </w:drawing>
          </w:r>
        </w:p>
      </w:tc>
      <w:tc>
        <w:tcPr>
          <w:tcW w:w="6953" w:type="dxa"/>
        </w:tcPr>
        <w:p w14:paraId="229E1CAB" w14:textId="77777777" w:rsidR="00C34A2C" w:rsidRDefault="00C34A2C"/>
      </w:tc>
      <w:tc>
        <w:tcPr>
          <w:tcW w:w="6953" w:type="dxa"/>
        </w:tcPr>
        <w:p w14:paraId="26BEA3DD" w14:textId="77777777" w:rsidR="00C34A2C" w:rsidRDefault="00C34A2C"/>
      </w:tc>
    </w:tr>
  </w:tbl>
  <w:p w14:paraId="12E1E416" w14:textId="77777777" w:rsidR="00C34A2C" w:rsidRDefault="00C34A2C">
    <w:pPr>
      <w:ind w:left="-73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7BD"/>
    <w:multiLevelType w:val="hybridMultilevel"/>
    <w:tmpl w:val="7E5CF12E"/>
    <w:lvl w:ilvl="0" w:tplc="20641658">
      <w:start w:val="5"/>
      <w:numFmt w:val="bullet"/>
      <w:lvlText w:val="-"/>
      <w:lvlJc w:val="left"/>
      <w:pPr>
        <w:ind w:left="720" w:hanging="360"/>
      </w:pPr>
      <w:rPr>
        <w:rFonts w:ascii="Aptos" w:eastAsiaTheme="minorHAnsi" w:hAnsi="Apto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BF7546"/>
    <w:multiLevelType w:val="hybridMultilevel"/>
    <w:tmpl w:val="220CB1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7E6055"/>
    <w:multiLevelType w:val="hybridMultilevel"/>
    <w:tmpl w:val="DBB69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8C49A3"/>
    <w:multiLevelType w:val="hybridMultilevel"/>
    <w:tmpl w:val="4322BA5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72130"/>
    <w:multiLevelType w:val="hybridMultilevel"/>
    <w:tmpl w:val="940E867E"/>
    <w:lvl w:ilvl="0" w:tplc="6364713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157542"/>
    <w:multiLevelType w:val="hybridMultilevel"/>
    <w:tmpl w:val="9C24B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C09AA"/>
    <w:multiLevelType w:val="hybridMultilevel"/>
    <w:tmpl w:val="CA6055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8F2431"/>
    <w:multiLevelType w:val="hybridMultilevel"/>
    <w:tmpl w:val="6E120DBA"/>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B950094"/>
    <w:multiLevelType w:val="hybridMultilevel"/>
    <w:tmpl w:val="A5DC6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C2A6129"/>
    <w:multiLevelType w:val="hybridMultilevel"/>
    <w:tmpl w:val="11E6E6D2"/>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DD1DDA"/>
    <w:multiLevelType w:val="hybridMultilevel"/>
    <w:tmpl w:val="B8540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EE2B55"/>
    <w:multiLevelType w:val="hybridMultilevel"/>
    <w:tmpl w:val="0406A4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F571D19"/>
    <w:multiLevelType w:val="hybridMultilevel"/>
    <w:tmpl w:val="FA681A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FF30805"/>
    <w:multiLevelType w:val="hybridMultilevel"/>
    <w:tmpl w:val="9506AF2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0C414D"/>
    <w:multiLevelType w:val="hybridMultilevel"/>
    <w:tmpl w:val="D6EA7A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0B92EE6"/>
    <w:multiLevelType w:val="multilevel"/>
    <w:tmpl w:val="E38896A6"/>
    <w:lvl w:ilvl="0">
      <w:start w:val="2"/>
      <w:numFmt w:val="decimal"/>
      <w:lvlText w:val="%1.0"/>
      <w:lvlJc w:val="left"/>
      <w:pPr>
        <w:ind w:left="826" w:hanging="708"/>
      </w:pPr>
      <w:rPr>
        <w:rFonts w:ascii="Gill Sans MT" w:eastAsia="Gill Sans MT" w:hAnsi="Gill Sans MT" w:cs="Gill Sans MT" w:hint="default"/>
        <w:b/>
        <w:bCs/>
        <w:i w:val="0"/>
        <w:iCs w:val="0"/>
        <w:spacing w:val="-2"/>
        <w:w w:val="100"/>
        <w:sz w:val="28"/>
        <w:szCs w:val="28"/>
        <w:lang w:val="en-US" w:eastAsia="en-US" w:bidi="ar-SA"/>
      </w:rPr>
    </w:lvl>
    <w:lvl w:ilvl="1">
      <w:start w:val="1"/>
      <w:numFmt w:val="decimal"/>
      <w:lvlText w:val="%1.%2"/>
      <w:lvlJc w:val="left"/>
      <w:pPr>
        <w:ind w:left="826" w:hanging="708"/>
      </w:pPr>
      <w:rPr>
        <w:rFonts w:hint="default"/>
        <w:spacing w:val="0"/>
        <w:w w:val="100"/>
        <w:lang w:val="en-US" w:eastAsia="en-US" w:bidi="ar-SA"/>
      </w:rPr>
    </w:lvl>
    <w:lvl w:ilvl="2">
      <w:start w:val="1"/>
      <w:numFmt w:val="lowerLetter"/>
      <w:lvlText w:val="(%3)"/>
      <w:lvlJc w:val="left"/>
      <w:pPr>
        <w:ind w:left="1537" w:hanging="708"/>
      </w:pPr>
      <w:rPr>
        <w:rFonts w:ascii="Gill Sans MT" w:eastAsia="Gill Sans MT" w:hAnsi="Gill Sans MT" w:cs="Gill Sans MT" w:hint="default"/>
        <w:b w:val="0"/>
        <w:bCs w:val="0"/>
        <w:i w:val="0"/>
        <w:iCs w:val="0"/>
        <w:spacing w:val="-1"/>
        <w:w w:val="100"/>
        <w:sz w:val="22"/>
        <w:szCs w:val="22"/>
        <w:lang w:val="en-US" w:eastAsia="en-US" w:bidi="ar-SA"/>
      </w:rPr>
    </w:lvl>
    <w:lvl w:ilvl="3">
      <w:start w:val="1"/>
      <w:numFmt w:val="lowerRoman"/>
      <w:lvlText w:val="(%4)"/>
      <w:lvlJc w:val="left"/>
      <w:pPr>
        <w:ind w:left="1738" w:hanging="708"/>
      </w:pPr>
      <w:rPr>
        <w:rFonts w:ascii="Gill Sans MT" w:eastAsia="Gill Sans MT" w:hAnsi="Gill Sans MT" w:cs="Gill Sans MT" w:hint="default"/>
        <w:b w:val="0"/>
        <w:bCs w:val="0"/>
        <w:i w:val="0"/>
        <w:iCs w:val="0"/>
        <w:spacing w:val="-1"/>
        <w:w w:val="100"/>
        <w:sz w:val="22"/>
        <w:szCs w:val="22"/>
        <w:lang w:val="en-US" w:eastAsia="en-US" w:bidi="ar-SA"/>
      </w:rPr>
    </w:lvl>
    <w:lvl w:ilvl="4">
      <w:numFmt w:val="bullet"/>
      <w:lvlText w:val="•"/>
      <w:lvlJc w:val="left"/>
      <w:pPr>
        <w:ind w:left="1560" w:hanging="708"/>
      </w:pPr>
      <w:rPr>
        <w:rFonts w:hint="default"/>
        <w:lang w:val="en-US" w:eastAsia="en-US" w:bidi="ar-SA"/>
      </w:rPr>
    </w:lvl>
    <w:lvl w:ilvl="5">
      <w:numFmt w:val="bullet"/>
      <w:lvlText w:val="•"/>
      <w:lvlJc w:val="left"/>
      <w:pPr>
        <w:ind w:left="1740" w:hanging="708"/>
      </w:pPr>
      <w:rPr>
        <w:rFonts w:hint="default"/>
        <w:lang w:val="en-US" w:eastAsia="en-US" w:bidi="ar-SA"/>
      </w:rPr>
    </w:lvl>
    <w:lvl w:ilvl="6">
      <w:numFmt w:val="bullet"/>
      <w:lvlText w:val="•"/>
      <w:lvlJc w:val="left"/>
      <w:pPr>
        <w:ind w:left="3273" w:hanging="708"/>
      </w:pPr>
      <w:rPr>
        <w:rFonts w:hint="default"/>
        <w:lang w:val="en-US" w:eastAsia="en-US" w:bidi="ar-SA"/>
      </w:rPr>
    </w:lvl>
    <w:lvl w:ilvl="7">
      <w:numFmt w:val="bullet"/>
      <w:lvlText w:val="•"/>
      <w:lvlJc w:val="left"/>
      <w:pPr>
        <w:ind w:left="4806" w:hanging="708"/>
      </w:pPr>
      <w:rPr>
        <w:rFonts w:hint="default"/>
        <w:lang w:val="en-US" w:eastAsia="en-US" w:bidi="ar-SA"/>
      </w:rPr>
    </w:lvl>
    <w:lvl w:ilvl="8">
      <w:numFmt w:val="bullet"/>
      <w:lvlText w:val="•"/>
      <w:lvlJc w:val="left"/>
      <w:pPr>
        <w:ind w:left="6339" w:hanging="708"/>
      </w:pPr>
      <w:rPr>
        <w:rFonts w:hint="default"/>
        <w:lang w:val="en-US" w:eastAsia="en-US" w:bidi="ar-SA"/>
      </w:rPr>
    </w:lvl>
  </w:abstractNum>
  <w:abstractNum w:abstractNumId="16" w15:restartNumberingAfterBreak="0">
    <w:nsid w:val="117329C1"/>
    <w:multiLevelType w:val="hybridMultilevel"/>
    <w:tmpl w:val="2592C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52C5EB1"/>
    <w:multiLevelType w:val="hybridMultilevel"/>
    <w:tmpl w:val="D25A75AE"/>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8" w15:restartNumberingAfterBreak="0">
    <w:nsid w:val="177347D1"/>
    <w:multiLevelType w:val="hybridMultilevel"/>
    <w:tmpl w:val="B0FC54D6"/>
    <w:lvl w:ilvl="0" w:tplc="1409001B">
      <w:start w:val="1"/>
      <w:numFmt w:val="lowerRoman"/>
      <w:lvlText w:val="%1."/>
      <w:lvlJc w:val="right"/>
      <w:pPr>
        <w:ind w:left="912" w:hanging="360"/>
      </w:pPr>
    </w:lvl>
    <w:lvl w:ilvl="1" w:tplc="14090019" w:tentative="1">
      <w:start w:val="1"/>
      <w:numFmt w:val="lowerLetter"/>
      <w:lvlText w:val="%2."/>
      <w:lvlJc w:val="left"/>
      <w:pPr>
        <w:ind w:left="1632" w:hanging="360"/>
      </w:pPr>
    </w:lvl>
    <w:lvl w:ilvl="2" w:tplc="1409001B" w:tentative="1">
      <w:start w:val="1"/>
      <w:numFmt w:val="lowerRoman"/>
      <w:lvlText w:val="%3."/>
      <w:lvlJc w:val="right"/>
      <w:pPr>
        <w:ind w:left="2352" w:hanging="180"/>
      </w:pPr>
    </w:lvl>
    <w:lvl w:ilvl="3" w:tplc="1409000F" w:tentative="1">
      <w:start w:val="1"/>
      <w:numFmt w:val="decimal"/>
      <w:lvlText w:val="%4."/>
      <w:lvlJc w:val="left"/>
      <w:pPr>
        <w:ind w:left="3072" w:hanging="360"/>
      </w:pPr>
    </w:lvl>
    <w:lvl w:ilvl="4" w:tplc="14090019" w:tentative="1">
      <w:start w:val="1"/>
      <w:numFmt w:val="lowerLetter"/>
      <w:lvlText w:val="%5."/>
      <w:lvlJc w:val="left"/>
      <w:pPr>
        <w:ind w:left="3792" w:hanging="360"/>
      </w:pPr>
    </w:lvl>
    <w:lvl w:ilvl="5" w:tplc="1409001B" w:tentative="1">
      <w:start w:val="1"/>
      <w:numFmt w:val="lowerRoman"/>
      <w:lvlText w:val="%6."/>
      <w:lvlJc w:val="right"/>
      <w:pPr>
        <w:ind w:left="4512" w:hanging="180"/>
      </w:pPr>
    </w:lvl>
    <w:lvl w:ilvl="6" w:tplc="1409000F" w:tentative="1">
      <w:start w:val="1"/>
      <w:numFmt w:val="decimal"/>
      <w:lvlText w:val="%7."/>
      <w:lvlJc w:val="left"/>
      <w:pPr>
        <w:ind w:left="5232" w:hanging="360"/>
      </w:pPr>
    </w:lvl>
    <w:lvl w:ilvl="7" w:tplc="14090019" w:tentative="1">
      <w:start w:val="1"/>
      <w:numFmt w:val="lowerLetter"/>
      <w:lvlText w:val="%8."/>
      <w:lvlJc w:val="left"/>
      <w:pPr>
        <w:ind w:left="5952" w:hanging="360"/>
      </w:pPr>
    </w:lvl>
    <w:lvl w:ilvl="8" w:tplc="1409001B" w:tentative="1">
      <w:start w:val="1"/>
      <w:numFmt w:val="lowerRoman"/>
      <w:lvlText w:val="%9."/>
      <w:lvlJc w:val="right"/>
      <w:pPr>
        <w:ind w:left="6672" w:hanging="180"/>
      </w:pPr>
    </w:lvl>
  </w:abstractNum>
  <w:abstractNum w:abstractNumId="19" w15:restartNumberingAfterBreak="0">
    <w:nsid w:val="182459BC"/>
    <w:multiLevelType w:val="hybridMultilevel"/>
    <w:tmpl w:val="B010FA5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19242949"/>
    <w:multiLevelType w:val="hybridMultilevel"/>
    <w:tmpl w:val="052EF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C494087"/>
    <w:multiLevelType w:val="hybridMultilevel"/>
    <w:tmpl w:val="772A1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D7671E6"/>
    <w:multiLevelType w:val="hybridMultilevel"/>
    <w:tmpl w:val="B4FE2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1A44B5E"/>
    <w:multiLevelType w:val="hybridMultilevel"/>
    <w:tmpl w:val="4B66E40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2670777"/>
    <w:multiLevelType w:val="multilevel"/>
    <w:tmpl w:val="34F298E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293801"/>
    <w:multiLevelType w:val="hybridMultilevel"/>
    <w:tmpl w:val="55783C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701050B"/>
    <w:multiLevelType w:val="hybridMultilevel"/>
    <w:tmpl w:val="7BDC37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297E71E1"/>
    <w:multiLevelType w:val="hybridMultilevel"/>
    <w:tmpl w:val="1BF26B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BC321A1"/>
    <w:multiLevelType w:val="hybridMultilevel"/>
    <w:tmpl w:val="97C04CA4"/>
    <w:lvl w:ilvl="0" w:tplc="EEB2D3C0">
      <w:start w:val="1"/>
      <w:numFmt w:val="lowerLetter"/>
      <w:lvlText w:val="(%1)"/>
      <w:lvlJc w:val="left"/>
      <w:pPr>
        <w:ind w:left="720" w:hanging="360"/>
      </w:pPr>
      <w:rPr>
        <w:rFonts w:ascii="Gill Sans MT" w:eastAsia="Gill Sans MT" w:hAnsi="Gill Sans MT" w:cs="Gill Sans MT" w:hint="default"/>
        <w:b w:val="0"/>
        <w:bCs w:val="0"/>
        <w:i w:val="0"/>
        <w:iCs w:val="0"/>
        <w:spacing w:val="-1"/>
        <w:w w:val="100"/>
        <w:sz w:val="22"/>
        <w:szCs w:val="22"/>
        <w:lang w:val="en-US" w:eastAsia="en-US" w:bidi="ar-SA"/>
      </w:rPr>
    </w:lvl>
    <w:lvl w:ilvl="1" w:tplc="14090019">
      <w:start w:val="1"/>
      <w:numFmt w:val="lowerLetter"/>
      <w:lvlText w:val="%2."/>
      <w:lvlJc w:val="left"/>
      <w:pPr>
        <w:ind w:left="1440" w:hanging="360"/>
      </w:pPr>
    </w:lvl>
    <w:lvl w:ilvl="2" w:tplc="B54A46CC">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2DF41EAF"/>
    <w:multiLevelType w:val="hybridMultilevel"/>
    <w:tmpl w:val="D792AE88"/>
    <w:lvl w:ilvl="0" w:tplc="FFFFFFFF">
      <w:start w:val="1"/>
      <w:numFmt w:val="decimal"/>
      <w:lvlText w:val="%1."/>
      <w:lvlJc w:val="left"/>
      <w:pPr>
        <w:ind w:left="654" w:hanging="360"/>
      </w:pPr>
      <w:rPr>
        <w:rFonts w:hint="default"/>
      </w:rPr>
    </w:lvl>
    <w:lvl w:ilvl="1" w:tplc="1409001B">
      <w:start w:val="1"/>
      <w:numFmt w:val="lowerRoman"/>
      <w:lvlText w:val="%2."/>
      <w:lvlJc w:val="righ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0" w15:restartNumberingAfterBreak="0">
    <w:nsid w:val="2E647610"/>
    <w:multiLevelType w:val="multilevel"/>
    <w:tmpl w:val="128008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772B4B"/>
    <w:multiLevelType w:val="hybridMultilevel"/>
    <w:tmpl w:val="2222E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FFD32B7"/>
    <w:multiLevelType w:val="multilevel"/>
    <w:tmpl w:val="BCD01DD8"/>
    <w:lvl w:ilvl="0">
      <w:start w:val="8"/>
      <w:numFmt w:val="decimal"/>
      <w:lvlText w:val="%1"/>
      <w:lvlJc w:val="left"/>
      <w:pPr>
        <w:ind w:left="360" w:hanging="360"/>
      </w:pPr>
      <w:rPr>
        <w:rFonts w:hint="default"/>
      </w:rPr>
    </w:lvl>
    <w:lvl w:ilvl="1">
      <w:start w:val="5"/>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33" w15:restartNumberingAfterBreak="0">
    <w:nsid w:val="33E75C01"/>
    <w:multiLevelType w:val="hybridMultilevel"/>
    <w:tmpl w:val="B1766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4184A60"/>
    <w:multiLevelType w:val="hybridMultilevel"/>
    <w:tmpl w:val="20A26E66"/>
    <w:lvl w:ilvl="0" w:tplc="67EC392E">
      <w:start w:val="1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48C102C"/>
    <w:multiLevelType w:val="hybridMultilevel"/>
    <w:tmpl w:val="4594B6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9503CE"/>
    <w:multiLevelType w:val="multilevel"/>
    <w:tmpl w:val="D8D6132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7D7FCC"/>
    <w:multiLevelType w:val="hybridMultilevel"/>
    <w:tmpl w:val="13CCBC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3BC54BD"/>
    <w:multiLevelType w:val="hybridMultilevel"/>
    <w:tmpl w:val="1644B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43204A9"/>
    <w:multiLevelType w:val="hybridMultilevel"/>
    <w:tmpl w:val="4B66E4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883F20"/>
    <w:multiLevelType w:val="multilevel"/>
    <w:tmpl w:val="BCD01DD8"/>
    <w:lvl w:ilvl="0">
      <w:start w:val="8"/>
      <w:numFmt w:val="decimal"/>
      <w:lvlText w:val="%1"/>
      <w:lvlJc w:val="left"/>
      <w:pPr>
        <w:ind w:left="360" w:hanging="360"/>
      </w:pPr>
      <w:rPr>
        <w:rFonts w:hint="default"/>
      </w:rPr>
    </w:lvl>
    <w:lvl w:ilvl="1">
      <w:start w:val="5"/>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41" w15:restartNumberingAfterBreak="0">
    <w:nsid w:val="461442EE"/>
    <w:multiLevelType w:val="hybridMultilevel"/>
    <w:tmpl w:val="DBF49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6C946B0"/>
    <w:multiLevelType w:val="hybridMultilevel"/>
    <w:tmpl w:val="1FD0C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71D75C5"/>
    <w:multiLevelType w:val="hybridMultilevel"/>
    <w:tmpl w:val="CDD27C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4" w15:restartNumberingAfterBreak="0">
    <w:nsid w:val="48C91B0E"/>
    <w:multiLevelType w:val="hybridMultilevel"/>
    <w:tmpl w:val="A6FECE0C"/>
    <w:lvl w:ilvl="0" w:tplc="BBA8AD0E">
      <w:start w:val="11"/>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9A216AB"/>
    <w:multiLevelType w:val="hybridMultilevel"/>
    <w:tmpl w:val="863ACA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4E583FEB"/>
    <w:multiLevelType w:val="hybridMultilevel"/>
    <w:tmpl w:val="DBD056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21D76B8"/>
    <w:multiLevelType w:val="hybridMultilevel"/>
    <w:tmpl w:val="E004A0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8A51CE"/>
    <w:multiLevelType w:val="hybridMultilevel"/>
    <w:tmpl w:val="E57090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5380CD5"/>
    <w:multiLevelType w:val="hybridMultilevel"/>
    <w:tmpl w:val="F71C9B94"/>
    <w:lvl w:ilvl="0" w:tplc="88885FEA">
      <w:start w:val="1"/>
      <w:numFmt w:val="bullet"/>
      <w:lvlText w:val="-"/>
      <w:lvlJc w:val="left"/>
      <w:pPr>
        <w:ind w:left="720" w:hanging="360"/>
      </w:pPr>
      <w:rPr>
        <w:rFonts w:ascii="Aptos" w:eastAsia="Times New Roman" w:hAnsi="Aptos"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65E2316"/>
    <w:multiLevelType w:val="hybridMultilevel"/>
    <w:tmpl w:val="49189926"/>
    <w:lvl w:ilvl="0" w:tplc="8D825CA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6F1301D"/>
    <w:multiLevelType w:val="hybridMultilevel"/>
    <w:tmpl w:val="E430B07A"/>
    <w:lvl w:ilvl="0" w:tplc="DD105602">
      <w:start w:val="1"/>
      <w:numFmt w:val="decimal"/>
      <w:lvlText w:val="%1."/>
      <w:lvlJc w:val="left"/>
      <w:pPr>
        <w:ind w:left="721" w:hanging="690"/>
      </w:pPr>
      <w:rPr>
        <w:rFonts w:hint="default"/>
      </w:rPr>
    </w:lvl>
    <w:lvl w:ilvl="1" w:tplc="14090019" w:tentative="1">
      <w:start w:val="1"/>
      <w:numFmt w:val="lowerLetter"/>
      <w:lvlText w:val="%2."/>
      <w:lvlJc w:val="left"/>
      <w:pPr>
        <w:ind w:left="1111" w:hanging="360"/>
      </w:pPr>
    </w:lvl>
    <w:lvl w:ilvl="2" w:tplc="1409001B" w:tentative="1">
      <w:start w:val="1"/>
      <w:numFmt w:val="lowerRoman"/>
      <w:lvlText w:val="%3."/>
      <w:lvlJc w:val="right"/>
      <w:pPr>
        <w:ind w:left="1831" w:hanging="180"/>
      </w:pPr>
    </w:lvl>
    <w:lvl w:ilvl="3" w:tplc="1409000F" w:tentative="1">
      <w:start w:val="1"/>
      <w:numFmt w:val="decimal"/>
      <w:lvlText w:val="%4."/>
      <w:lvlJc w:val="left"/>
      <w:pPr>
        <w:ind w:left="2551" w:hanging="360"/>
      </w:pPr>
    </w:lvl>
    <w:lvl w:ilvl="4" w:tplc="14090019" w:tentative="1">
      <w:start w:val="1"/>
      <w:numFmt w:val="lowerLetter"/>
      <w:lvlText w:val="%5."/>
      <w:lvlJc w:val="left"/>
      <w:pPr>
        <w:ind w:left="3271" w:hanging="360"/>
      </w:pPr>
    </w:lvl>
    <w:lvl w:ilvl="5" w:tplc="1409001B" w:tentative="1">
      <w:start w:val="1"/>
      <w:numFmt w:val="lowerRoman"/>
      <w:lvlText w:val="%6."/>
      <w:lvlJc w:val="right"/>
      <w:pPr>
        <w:ind w:left="3991" w:hanging="180"/>
      </w:pPr>
    </w:lvl>
    <w:lvl w:ilvl="6" w:tplc="1409000F" w:tentative="1">
      <w:start w:val="1"/>
      <w:numFmt w:val="decimal"/>
      <w:lvlText w:val="%7."/>
      <w:lvlJc w:val="left"/>
      <w:pPr>
        <w:ind w:left="4711" w:hanging="360"/>
      </w:pPr>
    </w:lvl>
    <w:lvl w:ilvl="7" w:tplc="14090019" w:tentative="1">
      <w:start w:val="1"/>
      <w:numFmt w:val="lowerLetter"/>
      <w:lvlText w:val="%8."/>
      <w:lvlJc w:val="left"/>
      <w:pPr>
        <w:ind w:left="5431" w:hanging="360"/>
      </w:pPr>
    </w:lvl>
    <w:lvl w:ilvl="8" w:tplc="1409001B" w:tentative="1">
      <w:start w:val="1"/>
      <w:numFmt w:val="lowerRoman"/>
      <w:lvlText w:val="%9."/>
      <w:lvlJc w:val="right"/>
      <w:pPr>
        <w:ind w:left="6151" w:hanging="180"/>
      </w:pPr>
    </w:lvl>
  </w:abstractNum>
  <w:abstractNum w:abstractNumId="52" w15:restartNumberingAfterBreak="0">
    <w:nsid w:val="57650D70"/>
    <w:multiLevelType w:val="hybridMultilevel"/>
    <w:tmpl w:val="E004A0C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5D1F3AAE"/>
    <w:multiLevelType w:val="hybridMultilevel"/>
    <w:tmpl w:val="CA605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0B0FD0"/>
    <w:multiLevelType w:val="hybridMultilevel"/>
    <w:tmpl w:val="C2F85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F72753B"/>
    <w:multiLevelType w:val="hybridMultilevel"/>
    <w:tmpl w:val="76040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16702D"/>
    <w:multiLevelType w:val="hybridMultilevel"/>
    <w:tmpl w:val="89CA89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60F85B04"/>
    <w:multiLevelType w:val="hybridMultilevel"/>
    <w:tmpl w:val="04243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15F31D3"/>
    <w:multiLevelType w:val="hybridMultilevel"/>
    <w:tmpl w:val="D938D2F4"/>
    <w:lvl w:ilvl="0" w:tplc="CF14AFAC">
      <w:start w:val="1"/>
      <w:numFmt w:val="lowerRoman"/>
      <w:lvlText w:val="%1."/>
      <w:lvlJc w:val="left"/>
      <w:pPr>
        <w:ind w:left="912" w:hanging="720"/>
      </w:pPr>
      <w:rPr>
        <w:rFonts w:hint="default"/>
      </w:rPr>
    </w:lvl>
    <w:lvl w:ilvl="1" w:tplc="14090019" w:tentative="1">
      <w:start w:val="1"/>
      <w:numFmt w:val="lowerLetter"/>
      <w:lvlText w:val="%2."/>
      <w:lvlJc w:val="left"/>
      <w:pPr>
        <w:ind w:left="1272" w:hanging="360"/>
      </w:pPr>
    </w:lvl>
    <w:lvl w:ilvl="2" w:tplc="1409001B" w:tentative="1">
      <w:start w:val="1"/>
      <w:numFmt w:val="lowerRoman"/>
      <w:lvlText w:val="%3."/>
      <w:lvlJc w:val="right"/>
      <w:pPr>
        <w:ind w:left="1992" w:hanging="180"/>
      </w:pPr>
    </w:lvl>
    <w:lvl w:ilvl="3" w:tplc="1409000F" w:tentative="1">
      <w:start w:val="1"/>
      <w:numFmt w:val="decimal"/>
      <w:lvlText w:val="%4."/>
      <w:lvlJc w:val="left"/>
      <w:pPr>
        <w:ind w:left="2712" w:hanging="360"/>
      </w:pPr>
    </w:lvl>
    <w:lvl w:ilvl="4" w:tplc="14090019" w:tentative="1">
      <w:start w:val="1"/>
      <w:numFmt w:val="lowerLetter"/>
      <w:lvlText w:val="%5."/>
      <w:lvlJc w:val="left"/>
      <w:pPr>
        <w:ind w:left="3432" w:hanging="360"/>
      </w:pPr>
    </w:lvl>
    <w:lvl w:ilvl="5" w:tplc="1409001B" w:tentative="1">
      <w:start w:val="1"/>
      <w:numFmt w:val="lowerRoman"/>
      <w:lvlText w:val="%6."/>
      <w:lvlJc w:val="right"/>
      <w:pPr>
        <w:ind w:left="4152" w:hanging="180"/>
      </w:pPr>
    </w:lvl>
    <w:lvl w:ilvl="6" w:tplc="1409000F" w:tentative="1">
      <w:start w:val="1"/>
      <w:numFmt w:val="decimal"/>
      <w:lvlText w:val="%7."/>
      <w:lvlJc w:val="left"/>
      <w:pPr>
        <w:ind w:left="4872" w:hanging="360"/>
      </w:pPr>
    </w:lvl>
    <w:lvl w:ilvl="7" w:tplc="14090019" w:tentative="1">
      <w:start w:val="1"/>
      <w:numFmt w:val="lowerLetter"/>
      <w:lvlText w:val="%8."/>
      <w:lvlJc w:val="left"/>
      <w:pPr>
        <w:ind w:left="5592" w:hanging="360"/>
      </w:pPr>
    </w:lvl>
    <w:lvl w:ilvl="8" w:tplc="1409001B" w:tentative="1">
      <w:start w:val="1"/>
      <w:numFmt w:val="lowerRoman"/>
      <w:lvlText w:val="%9."/>
      <w:lvlJc w:val="right"/>
      <w:pPr>
        <w:ind w:left="6312" w:hanging="180"/>
      </w:pPr>
    </w:lvl>
  </w:abstractNum>
  <w:abstractNum w:abstractNumId="59" w15:restartNumberingAfterBreak="0">
    <w:nsid w:val="62594C29"/>
    <w:multiLevelType w:val="hybridMultilevel"/>
    <w:tmpl w:val="31D40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3377A13"/>
    <w:multiLevelType w:val="hybridMultilevel"/>
    <w:tmpl w:val="11D6B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63F4118"/>
    <w:multiLevelType w:val="hybridMultilevel"/>
    <w:tmpl w:val="CF22F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67CB1EF7"/>
    <w:multiLevelType w:val="hybridMultilevel"/>
    <w:tmpl w:val="45B8F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7F85052"/>
    <w:multiLevelType w:val="hybridMultilevel"/>
    <w:tmpl w:val="4B1AB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9650B20"/>
    <w:multiLevelType w:val="hybridMultilevel"/>
    <w:tmpl w:val="E7FA1E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B684E35"/>
    <w:multiLevelType w:val="hybridMultilevel"/>
    <w:tmpl w:val="2C00860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6" w15:restartNumberingAfterBreak="0">
    <w:nsid w:val="6C530B3D"/>
    <w:multiLevelType w:val="hybridMultilevel"/>
    <w:tmpl w:val="99C0F4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6D4D7AE0"/>
    <w:multiLevelType w:val="hybridMultilevel"/>
    <w:tmpl w:val="C24EE32A"/>
    <w:lvl w:ilvl="0" w:tplc="F738CF6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8" w15:restartNumberingAfterBreak="0">
    <w:nsid w:val="6E546CDA"/>
    <w:multiLevelType w:val="hybridMultilevel"/>
    <w:tmpl w:val="88081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01B03A4"/>
    <w:multiLevelType w:val="hybridMultilevel"/>
    <w:tmpl w:val="83689FB2"/>
    <w:lvl w:ilvl="0" w:tplc="09FE9862">
      <w:start w:val="1"/>
      <w:numFmt w:val="upperLetter"/>
      <w:lvlText w:val="%1&gt;"/>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749F41CD"/>
    <w:multiLevelType w:val="hybridMultilevel"/>
    <w:tmpl w:val="3182C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7653110D"/>
    <w:multiLevelType w:val="hybridMultilevel"/>
    <w:tmpl w:val="78560FE4"/>
    <w:lvl w:ilvl="0" w:tplc="1409000F">
      <w:start w:val="1"/>
      <w:numFmt w:val="decimal"/>
      <w:lvlText w:val="%1."/>
      <w:lvlJc w:val="left"/>
      <w:pPr>
        <w:ind w:left="720" w:hanging="360"/>
      </w:pPr>
      <w:rPr>
        <w:rFonts w:hint="default"/>
      </w:rPr>
    </w:lvl>
    <w:lvl w:ilvl="1" w:tplc="E9144EB8">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79131A1C"/>
    <w:multiLevelType w:val="hybridMultilevel"/>
    <w:tmpl w:val="EC7AB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B682ABE"/>
    <w:multiLevelType w:val="multilevel"/>
    <w:tmpl w:val="E42ABA46"/>
    <w:lvl w:ilvl="0">
      <w:start w:val="1"/>
      <w:numFmt w:val="decimal"/>
      <w:lvlText w:val="%1.0"/>
      <w:lvlJc w:val="left"/>
      <w:pPr>
        <w:ind w:left="1972" w:hanging="400"/>
      </w:pPr>
      <w:rPr>
        <w:rFonts w:hint="default"/>
      </w:rPr>
    </w:lvl>
    <w:lvl w:ilvl="1">
      <w:start w:val="1"/>
      <w:numFmt w:val="decimal"/>
      <w:lvlText w:val="%1.%2"/>
      <w:lvlJc w:val="left"/>
      <w:pPr>
        <w:ind w:left="2692" w:hanging="40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4812" w:hanging="1080"/>
      </w:pPr>
      <w:rPr>
        <w:rFonts w:hint="default"/>
      </w:rPr>
    </w:lvl>
    <w:lvl w:ilvl="4">
      <w:start w:val="1"/>
      <w:numFmt w:val="decimal"/>
      <w:lvlText w:val="%1.%2.%3.%4.%5"/>
      <w:lvlJc w:val="left"/>
      <w:pPr>
        <w:ind w:left="5532" w:hanging="1080"/>
      </w:pPr>
      <w:rPr>
        <w:rFonts w:hint="default"/>
      </w:rPr>
    </w:lvl>
    <w:lvl w:ilvl="5">
      <w:start w:val="1"/>
      <w:numFmt w:val="decimal"/>
      <w:lvlText w:val="%1.%2.%3.%4.%5.%6"/>
      <w:lvlJc w:val="left"/>
      <w:pPr>
        <w:ind w:left="6612" w:hanging="144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412" w:hanging="1800"/>
      </w:pPr>
      <w:rPr>
        <w:rFonts w:hint="default"/>
      </w:rPr>
    </w:lvl>
    <w:lvl w:ilvl="8">
      <w:start w:val="1"/>
      <w:numFmt w:val="decimal"/>
      <w:lvlText w:val="%1.%2.%3.%4.%5.%6.%7.%8.%9"/>
      <w:lvlJc w:val="left"/>
      <w:pPr>
        <w:ind w:left="9132" w:hanging="1800"/>
      </w:pPr>
      <w:rPr>
        <w:rFonts w:hint="default"/>
      </w:rPr>
    </w:lvl>
  </w:abstractNum>
  <w:abstractNum w:abstractNumId="74" w15:restartNumberingAfterBreak="0">
    <w:nsid w:val="7CFA5EC3"/>
    <w:multiLevelType w:val="hybridMultilevel"/>
    <w:tmpl w:val="5ACCD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EF14A95"/>
    <w:multiLevelType w:val="hybridMultilevel"/>
    <w:tmpl w:val="CFACA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36027651">
    <w:abstractNumId w:val="0"/>
  </w:num>
  <w:num w:numId="2" w16cid:durableId="762409442">
    <w:abstractNumId w:val="34"/>
  </w:num>
  <w:num w:numId="3" w16cid:durableId="390228915">
    <w:abstractNumId w:val="48"/>
  </w:num>
  <w:num w:numId="4" w16cid:durableId="37242209">
    <w:abstractNumId w:val="44"/>
  </w:num>
  <w:num w:numId="5" w16cid:durableId="1299645354">
    <w:abstractNumId w:val="13"/>
  </w:num>
  <w:num w:numId="6" w16cid:durableId="267545882">
    <w:abstractNumId w:val="56"/>
  </w:num>
  <w:num w:numId="7" w16cid:durableId="1256940070">
    <w:abstractNumId w:val="17"/>
  </w:num>
  <w:num w:numId="8" w16cid:durableId="1012294824">
    <w:abstractNumId w:val="55"/>
  </w:num>
  <w:num w:numId="9" w16cid:durableId="1674523980">
    <w:abstractNumId w:val="61"/>
  </w:num>
  <w:num w:numId="10" w16cid:durableId="1160124372">
    <w:abstractNumId w:val="59"/>
  </w:num>
  <w:num w:numId="11" w16cid:durableId="2098096013">
    <w:abstractNumId w:val="64"/>
  </w:num>
  <w:num w:numId="12" w16cid:durableId="1906644700">
    <w:abstractNumId w:val="21"/>
  </w:num>
  <w:num w:numId="13" w16cid:durableId="97215571">
    <w:abstractNumId w:val="1"/>
  </w:num>
  <w:num w:numId="14" w16cid:durableId="1578128060">
    <w:abstractNumId w:val="37"/>
  </w:num>
  <w:num w:numId="15" w16cid:durableId="281350571">
    <w:abstractNumId w:val="69"/>
  </w:num>
  <w:num w:numId="16" w16cid:durableId="792359341">
    <w:abstractNumId w:val="30"/>
  </w:num>
  <w:num w:numId="17" w16cid:durableId="800466482">
    <w:abstractNumId w:val="10"/>
  </w:num>
  <w:num w:numId="18" w16cid:durableId="536045789">
    <w:abstractNumId w:val="42"/>
  </w:num>
  <w:num w:numId="19" w16cid:durableId="1824815685">
    <w:abstractNumId w:val="66"/>
  </w:num>
  <w:num w:numId="20" w16cid:durableId="1520393224">
    <w:abstractNumId w:val="73"/>
  </w:num>
  <w:num w:numId="21" w16cid:durableId="630938284">
    <w:abstractNumId w:val="33"/>
  </w:num>
  <w:num w:numId="22" w16cid:durableId="593975751">
    <w:abstractNumId w:val="72"/>
  </w:num>
  <w:num w:numId="23" w16cid:durableId="156576149">
    <w:abstractNumId w:val="67"/>
  </w:num>
  <w:num w:numId="24" w16cid:durableId="488254273">
    <w:abstractNumId w:val="9"/>
  </w:num>
  <w:num w:numId="25" w16cid:durableId="691612274">
    <w:abstractNumId w:val="14"/>
  </w:num>
  <w:num w:numId="26" w16cid:durableId="497966497">
    <w:abstractNumId w:val="23"/>
  </w:num>
  <w:num w:numId="27" w16cid:durableId="1975670883">
    <w:abstractNumId w:val="39"/>
  </w:num>
  <w:num w:numId="28" w16cid:durableId="1322540750">
    <w:abstractNumId w:val="57"/>
  </w:num>
  <w:num w:numId="29" w16cid:durableId="1643343879">
    <w:abstractNumId w:val="8"/>
  </w:num>
  <w:num w:numId="30" w16cid:durableId="1553930491">
    <w:abstractNumId w:val="5"/>
  </w:num>
  <w:num w:numId="31" w16cid:durableId="1008219461">
    <w:abstractNumId w:val="52"/>
  </w:num>
  <w:num w:numId="32" w16cid:durableId="1553810486">
    <w:abstractNumId w:val="12"/>
  </w:num>
  <w:num w:numId="33" w16cid:durableId="1392926360">
    <w:abstractNumId w:val="45"/>
  </w:num>
  <w:num w:numId="34" w16cid:durableId="732506145">
    <w:abstractNumId w:val="27"/>
  </w:num>
  <w:num w:numId="35" w16cid:durableId="164831892">
    <w:abstractNumId w:val="43"/>
  </w:num>
  <w:num w:numId="36" w16cid:durableId="2009942682">
    <w:abstractNumId w:val="35"/>
  </w:num>
  <w:num w:numId="37" w16cid:durableId="1159543103">
    <w:abstractNumId w:val="63"/>
  </w:num>
  <w:num w:numId="38" w16cid:durableId="908612417">
    <w:abstractNumId w:val="26"/>
  </w:num>
  <w:num w:numId="39" w16cid:durableId="1277449980">
    <w:abstractNumId w:val="49"/>
  </w:num>
  <w:num w:numId="40" w16cid:durableId="1565140563">
    <w:abstractNumId w:val="68"/>
  </w:num>
  <w:num w:numId="41" w16cid:durableId="709692289">
    <w:abstractNumId w:val="16"/>
  </w:num>
  <w:num w:numId="42" w16cid:durableId="1970700227">
    <w:abstractNumId w:val="25"/>
  </w:num>
  <w:num w:numId="43" w16cid:durableId="989166263">
    <w:abstractNumId w:val="22"/>
  </w:num>
  <w:num w:numId="44" w16cid:durableId="1469008681">
    <w:abstractNumId w:val="19"/>
  </w:num>
  <w:num w:numId="45" w16cid:durableId="2138601967">
    <w:abstractNumId w:val="20"/>
  </w:num>
  <w:num w:numId="46" w16cid:durableId="1770807778">
    <w:abstractNumId w:val="54"/>
  </w:num>
  <w:num w:numId="47" w16cid:durableId="1770618222">
    <w:abstractNumId w:val="31"/>
  </w:num>
  <w:num w:numId="48" w16cid:durableId="201596230">
    <w:abstractNumId w:val="38"/>
  </w:num>
  <w:num w:numId="49" w16cid:durableId="1060713999">
    <w:abstractNumId w:val="3"/>
  </w:num>
  <w:num w:numId="50" w16cid:durableId="704718301">
    <w:abstractNumId w:val="7"/>
  </w:num>
  <w:num w:numId="51" w16cid:durableId="214976896">
    <w:abstractNumId w:val="2"/>
  </w:num>
  <w:num w:numId="52" w16cid:durableId="360058026">
    <w:abstractNumId w:val="74"/>
  </w:num>
  <w:num w:numId="53" w16cid:durableId="1159227191">
    <w:abstractNumId w:val="70"/>
  </w:num>
  <w:num w:numId="54" w16cid:durableId="1797408177">
    <w:abstractNumId w:val="60"/>
  </w:num>
  <w:num w:numId="55" w16cid:durableId="877939241">
    <w:abstractNumId w:val="36"/>
  </w:num>
  <w:num w:numId="56" w16cid:durableId="1181044523">
    <w:abstractNumId w:val="71"/>
  </w:num>
  <w:num w:numId="57" w16cid:durableId="827132550">
    <w:abstractNumId w:val="62"/>
  </w:num>
  <w:num w:numId="58" w16cid:durableId="824708356">
    <w:abstractNumId w:val="11"/>
  </w:num>
  <w:num w:numId="59" w16cid:durableId="1544946907">
    <w:abstractNumId w:val="75"/>
  </w:num>
  <w:num w:numId="60" w16cid:durableId="1082066983">
    <w:abstractNumId w:val="47"/>
  </w:num>
  <w:num w:numId="61" w16cid:durableId="1469738227">
    <w:abstractNumId w:val="29"/>
  </w:num>
  <w:num w:numId="62" w16cid:durableId="2005008859">
    <w:abstractNumId w:val="51"/>
  </w:num>
  <w:num w:numId="63" w16cid:durableId="1763331975">
    <w:abstractNumId w:val="28"/>
  </w:num>
  <w:num w:numId="64" w16cid:durableId="346248584">
    <w:abstractNumId w:val="15"/>
  </w:num>
  <w:num w:numId="65" w16cid:durableId="1663042496">
    <w:abstractNumId w:val="24"/>
  </w:num>
  <w:num w:numId="66" w16cid:durableId="799618038">
    <w:abstractNumId w:val="40"/>
  </w:num>
  <w:num w:numId="67" w16cid:durableId="807473657">
    <w:abstractNumId w:val="32"/>
  </w:num>
  <w:num w:numId="68" w16cid:durableId="1247306199">
    <w:abstractNumId w:val="41"/>
  </w:num>
  <w:num w:numId="69" w16cid:durableId="570962625">
    <w:abstractNumId w:val="50"/>
  </w:num>
  <w:num w:numId="70" w16cid:durableId="2129155732">
    <w:abstractNumId w:val="4"/>
  </w:num>
  <w:num w:numId="71" w16cid:durableId="1757558601">
    <w:abstractNumId w:val="18"/>
  </w:num>
  <w:num w:numId="72" w16cid:durableId="1014460689">
    <w:abstractNumId w:val="58"/>
  </w:num>
  <w:num w:numId="73" w16cid:durableId="1426071071">
    <w:abstractNumId w:val="46"/>
  </w:num>
  <w:num w:numId="74" w16cid:durableId="719282001">
    <w:abstractNumId w:val="65"/>
  </w:num>
  <w:num w:numId="75" w16cid:durableId="981354119">
    <w:abstractNumId w:val="6"/>
  </w:num>
  <w:num w:numId="76" w16cid:durableId="1836922222">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activeWritingStyle w:appName="MSWord" w:lang="en-GB" w:vendorID="8" w:dllVersion="513" w:checkStyle="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C3"/>
    <w:rsid w:val="0000078B"/>
    <w:rsid w:val="00002544"/>
    <w:rsid w:val="00002B93"/>
    <w:rsid w:val="0000428D"/>
    <w:rsid w:val="00004729"/>
    <w:rsid w:val="0000565F"/>
    <w:rsid w:val="00008056"/>
    <w:rsid w:val="000111E0"/>
    <w:rsid w:val="00012598"/>
    <w:rsid w:val="0001426D"/>
    <w:rsid w:val="000154D5"/>
    <w:rsid w:val="0001623F"/>
    <w:rsid w:val="00016AA0"/>
    <w:rsid w:val="00017019"/>
    <w:rsid w:val="000176EC"/>
    <w:rsid w:val="00017DA5"/>
    <w:rsid w:val="00020D4D"/>
    <w:rsid w:val="00021AB5"/>
    <w:rsid w:val="00021FB2"/>
    <w:rsid w:val="00022B31"/>
    <w:rsid w:val="00022FC1"/>
    <w:rsid w:val="00027372"/>
    <w:rsid w:val="000307D2"/>
    <w:rsid w:val="0003121A"/>
    <w:rsid w:val="000345BF"/>
    <w:rsid w:val="000358E0"/>
    <w:rsid w:val="00035A90"/>
    <w:rsid w:val="00040335"/>
    <w:rsid w:val="0004196A"/>
    <w:rsid w:val="00041E95"/>
    <w:rsid w:val="00042663"/>
    <w:rsid w:val="00042950"/>
    <w:rsid w:val="00042A4F"/>
    <w:rsid w:val="00042C86"/>
    <w:rsid w:val="00042CD3"/>
    <w:rsid w:val="000456C0"/>
    <w:rsid w:val="00045753"/>
    <w:rsid w:val="00050110"/>
    <w:rsid w:val="00050DCD"/>
    <w:rsid w:val="00051FB0"/>
    <w:rsid w:val="000523F2"/>
    <w:rsid w:val="00052487"/>
    <w:rsid w:val="000531FA"/>
    <w:rsid w:val="00053EBC"/>
    <w:rsid w:val="0005410B"/>
    <w:rsid w:val="00054313"/>
    <w:rsid w:val="00054A5F"/>
    <w:rsid w:val="00054DCC"/>
    <w:rsid w:val="00055156"/>
    <w:rsid w:val="00056AE9"/>
    <w:rsid w:val="000607CF"/>
    <w:rsid w:val="00060F0A"/>
    <w:rsid w:val="00061029"/>
    <w:rsid w:val="00061A61"/>
    <w:rsid w:val="00062162"/>
    <w:rsid w:val="0006328D"/>
    <w:rsid w:val="0006364D"/>
    <w:rsid w:val="0006491E"/>
    <w:rsid w:val="00065800"/>
    <w:rsid w:val="00065C61"/>
    <w:rsid w:val="000661A8"/>
    <w:rsid w:val="00066253"/>
    <w:rsid w:val="00066AED"/>
    <w:rsid w:val="00070A9A"/>
    <w:rsid w:val="000718D1"/>
    <w:rsid w:val="0007355B"/>
    <w:rsid w:val="00074D19"/>
    <w:rsid w:val="0007705A"/>
    <w:rsid w:val="000772F0"/>
    <w:rsid w:val="000824B1"/>
    <w:rsid w:val="000844E7"/>
    <w:rsid w:val="000852C5"/>
    <w:rsid w:val="00085E53"/>
    <w:rsid w:val="00086E58"/>
    <w:rsid w:val="00087042"/>
    <w:rsid w:val="000877A6"/>
    <w:rsid w:val="000900F8"/>
    <w:rsid w:val="000913F7"/>
    <w:rsid w:val="00092125"/>
    <w:rsid w:val="0009281F"/>
    <w:rsid w:val="000960A6"/>
    <w:rsid w:val="00096183"/>
    <w:rsid w:val="00096A3A"/>
    <w:rsid w:val="00096F4E"/>
    <w:rsid w:val="00097304"/>
    <w:rsid w:val="00097599"/>
    <w:rsid w:val="00097870"/>
    <w:rsid w:val="00097A0F"/>
    <w:rsid w:val="00097A60"/>
    <w:rsid w:val="000A0461"/>
    <w:rsid w:val="000A0ABF"/>
    <w:rsid w:val="000A2543"/>
    <w:rsid w:val="000A37FB"/>
    <w:rsid w:val="000A38DD"/>
    <w:rsid w:val="000A3D62"/>
    <w:rsid w:val="000A514E"/>
    <w:rsid w:val="000A6073"/>
    <w:rsid w:val="000B0740"/>
    <w:rsid w:val="000B1C8B"/>
    <w:rsid w:val="000B2201"/>
    <w:rsid w:val="000B2B6D"/>
    <w:rsid w:val="000B3951"/>
    <w:rsid w:val="000B3F98"/>
    <w:rsid w:val="000B5D46"/>
    <w:rsid w:val="000B67D3"/>
    <w:rsid w:val="000B692B"/>
    <w:rsid w:val="000C2F40"/>
    <w:rsid w:val="000C385F"/>
    <w:rsid w:val="000C44DA"/>
    <w:rsid w:val="000C5082"/>
    <w:rsid w:val="000C69A6"/>
    <w:rsid w:val="000C6EE6"/>
    <w:rsid w:val="000C6FAA"/>
    <w:rsid w:val="000D0019"/>
    <w:rsid w:val="000D0181"/>
    <w:rsid w:val="000D074B"/>
    <w:rsid w:val="000D098A"/>
    <w:rsid w:val="000D0D55"/>
    <w:rsid w:val="000D1F58"/>
    <w:rsid w:val="000D26F8"/>
    <w:rsid w:val="000D38A5"/>
    <w:rsid w:val="000D4B7B"/>
    <w:rsid w:val="000D5C0E"/>
    <w:rsid w:val="000D654B"/>
    <w:rsid w:val="000D6D49"/>
    <w:rsid w:val="000D6D73"/>
    <w:rsid w:val="000D7494"/>
    <w:rsid w:val="000D76F7"/>
    <w:rsid w:val="000D7DF9"/>
    <w:rsid w:val="000E1D8A"/>
    <w:rsid w:val="000E3213"/>
    <w:rsid w:val="000E45ED"/>
    <w:rsid w:val="000E6073"/>
    <w:rsid w:val="000E656B"/>
    <w:rsid w:val="000E65EA"/>
    <w:rsid w:val="000E7741"/>
    <w:rsid w:val="000E791D"/>
    <w:rsid w:val="000F0A6E"/>
    <w:rsid w:val="000F10D3"/>
    <w:rsid w:val="000F13A5"/>
    <w:rsid w:val="000F2A92"/>
    <w:rsid w:val="000F34A8"/>
    <w:rsid w:val="000F3574"/>
    <w:rsid w:val="000F44EB"/>
    <w:rsid w:val="000F5F21"/>
    <w:rsid w:val="000F6BF1"/>
    <w:rsid w:val="000F77B3"/>
    <w:rsid w:val="000F7842"/>
    <w:rsid w:val="00100DC4"/>
    <w:rsid w:val="00101546"/>
    <w:rsid w:val="00102113"/>
    <w:rsid w:val="00105C3E"/>
    <w:rsid w:val="0010780E"/>
    <w:rsid w:val="00110351"/>
    <w:rsid w:val="00111440"/>
    <w:rsid w:val="00113071"/>
    <w:rsid w:val="0011464F"/>
    <w:rsid w:val="00116EC9"/>
    <w:rsid w:val="00117271"/>
    <w:rsid w:val="001172CF"/>
    <w:rsid w:val="0011741D"/>
    <w:rsid w:val="00117948"/>
    <w:rsid w:val="00117F20"/>
    <w:rsid w:val="00121E37"/>
    <w:rsid w:val="001226E7"/>
    <w:rsid w:val="0012443E"/>
    <w:rsid w:val="00124FB4"/>
    <w:rsid w:val="00127F16"/>
    <w:rsid w:val="0013054C"/>
    <w:rsid w:val="00132CBA"/>
    <w:rsid w:val="00132E71"/>
    <w:rsid w:val="00132EEB"/>
    <w:rsid w:val="001341A2"/>
    <w:rsid w:val="00134845"/>
    <w:rsid w:val="00136060"/>
    <w:rsid w:val="00136AFD"/>
    <w:rsid w:val="0014184C"/>
    <w:rsid w:val="00141E52"/>
    <w:rsid w:val="00141F77"/>
    <w:rsid w:val="00142F25"/>
    <w:rsid w:val="00143E73"/>
    <w:rsid w:val="0014409D"/>
    <w:rsid w:val="001461FA"/>
    <w:rsid w:val="001463BE"/>
    <w:rsid w:val="00146531"/>
    <w:rsid w:val="00151894"/>
    <w:rsid w:val="00153590"/>
    <w:rsid w:val="00153FFC"/>
    <w:rsid w:val="00154F3B"/>
    <w:rsid w:val="0015655B"/>
    <w:rsid w:val="00156D7F"/>
    <w:rsid w:val="00157947"/>
    <w:rsid w:val="00157BA0"/>
    <w:rsid w:val="00161777"/>
    <w:rsid w:val="00161A91"/>
    <w:rsid w:val="00161FB2"/>
    <w:rsid w:val="0016322B"/>
    <w:rsid w:val="00163294"/>
    <w:rsid w:val="00165271"/>
    <w:rsid w:val="00166D3B"/>
    <w:rsid w:val="00167246"/>
    <w:rsid w:val="00174325"/>
    <w:rsid w:val="00175FCA"/>
    <w:rsid w:val="00181944"/>
    <w:rsid w:val="001819C3"/>
    <w:rsid w:val="00182D6A"/>
    <w:rsid w:val="001835C3"/>
    <w:rsid w:val="00183CA9"/>
    <w:rsid w:val="00183F22"/>
    <w:rsid w:val="001844DD"/>
    <w:rsid w:val="00184607"/>
    <w:rsid w:val="001854D4"/>
    <w:rsid w:val="001858D7"/>
    <w:rsid w:val="00186399"/>
    <w:rsid w:val="00186C7F"/>
    <w:rsid w:val="001873D9"/>
    <w:rsid w:val="00190F02"/>
    <w:rsid w:val="00190F98"/>
    <w:rsid w:val="00191AF1"/>
    <w:rsid w:val="0019254B"/>
    <w:rsid w:val="00193057"/>
    <w:rsid w:val="001948C6"/>
    <w:rsid w:val="00196325"/>
    <w:rsid w:val="00197282"/>
    <w:rsid w:val="001A243F"/>
    <w:rsid w:val="001A3700"/>
    <w:rsid w:val="001A476C"/>
    <w:rsid w:val="001A508F"/>
    <w:rsid w:val="001A5292"/>
    <w:rsid w:val="001A63FD"/>
    <w:rsid w:val="001A7F81"/>
    <w:rsid w:val="001B4C46"/>
    <w:rsid w:val="001B6486"/>
    <w:rsid w:val="001B7149"/>
    <w:rsid w:val="001B7EAD"/>
    <w:rsid w:val="001C1218"/>
    <w:rsid w:val="001C1BA7"/>
    <w:rsid w:val="001C1F32"/>
    <w:rsid w:val="001C2680"/>
    <w:rsid w:val="001C335E"/>
    <w:rsid w:val="001C7383"/>
    <w:rsid w:val="001C7914"/>
    <w:rsid w:val="001D02C4"/>
    <w:rsid w:val="001D1AEA"/>
    <w:rsid w:val="001D1AFF"/>
    <w:rsid w:val="001D2EA3"/>
    <w:rsid w:val="001D4158"/>
    <w:rsid w:val="001D4ADC"/>
    <w:rsid w:val="001D57B0"/>
    <w:rsid w:val="001D5BE5"/>
    <w:rsid w:val="001E015D"/>
    <w:rsid w:val="001E068E"/>
    <w:rsid w:val="001E1240"/>
    <w:rsid w:val="001E130E"/>
    <w:rsid w:val="001E19A0"/>
    <w:rsid w:val="001E1B08"/>
    <w:rsid w:val="001E2068"/>
    <w:rsid w:val="001E26B5"/>
    <w:rsid w:val="001E27FD"/>
    <w:rsid w:val="001E417C"/>
    <w:rsid w:val="001E46CA"/>
    <w:rsid w:val="001E5C94"/>
    <w:rsid w:val="001E654F"/>
    <w:rsid w:val="001E6751"/>
    <w:rsid w:val="001E6817"/>
    <w:rsid w:val="001E7C36"/>
    <w:rsid w:val="001E7DF8"/>
    <w:rsid w:val="001F04CD"/>
    <w:rsid w:val="001F0A12"/>
    <w:rsid w:val="001F115D"/>
    <w:rsid w:val="001F1430"/>
    <w:rsid w:val="001F17BB"/>
    <w:rsid w:val="001F257C"/>
    <w:rsid w:val="001F25FF"/>
    <w:rsid w:val="001F40F8"/>
    <w:rsid w:val="001F4F00"/>
    <w:rsid w:val="001F5DC6"/>
    <w:rsid w:val="00200816"/>
    <w:rsid w:val="002029F4"/>
    <w:rsid w:val="002042BD"/>
    <w:rsid w:val="00204359"/>
    <w:rsid w:val="002059A1"/>
    <w:rsid w:val="0020682D"/>
    <w:rsid w:val="00206E05"/>
    <w:rsid w:val="0020766C"/>
    <w:rsid w:val="00210AE4"/>
    <w:rsid w:val="002128EB"/>
    <w:rsid w:val="002149F7"/>
    <w:rsid w:val="00215D4C"/>
    <w:rsid w:val="00217E98"/>
    <w:rsid w:val="00221450"/>
    <w:rsid w:val="00222B80"/>
    <w:rsid w:val="00224DC0"/>
    <w:rsid w:val="00225174"/>
    <w:rsid w:val="002254E5"/>
    <w:rsid w:val="00225580"/>
    <w:rsid w:val="00226AFB"/>
    <w:rsid w:val="00227982"/>
    <w:rsid w:val="00227B0D"/>
    <w:rsid w:val="00227E89"/>
    <w:rsid w:val="0023078D"/>
    <w:rsid w:val="00231784"/>
    <w:rsid w:val="0023221F"/>
    <w:rsid w:val="00232D10"/>
    <w:rsid w:val="00232E89"/>
    <w:rsid w:val="00233FE6"/>
    <w:rsid w:val="0023483B"/>
    <w:rsid w:val="002363AB"/>
    <w:rsid w:val="00236562"/>
    <w:rsid w:val="00237268"/>
    <w:rsid w:val="00240942"/>
    <w:rsid w:val="002415E6"/>
    <w:rsid w:val="0024288D"/>
    <w:rsid w:val="0024312B"/>
    <w:rsid w:val="00243A84"/>
    <w:rsid w:val="002441F0"/>
    <w:rsid w:val="002442FE"/>
    <w:rsid w:val="002447FE"/>
    <w:rsid w:val="002451CF"/>
    <w:rsid w:val="00245D5D"/>
    <w:rsid w:val="002465BB"/>
    <w:rsid w:val="002466A9"/>
    <w:rsid w:val="002471FE"/>
    <w:rsid w:val="002508A2"/>
    <w:rsid w:val="00251461"/>
    <w:rsid w:val="0025170F"/>
    <w:rsid w:val="00253751"/>
    <w:rsid w:val="0025429E"/>
    <w:rsid w:val="002563DE"/>
    <w:rsid w:val="00260566"/>
    <w:rsid w:val="002605F3"/>
    <w:rsid w:val="002607A6"/>
    <w:rsid w:val="00261C3F"/>
    <w:rsid w:val="00261F61"/>
    <w:rsid w:val="0026204A"/>
    <w:rsid w:val="00262466"/>
    <w:rsid w:val="002625E0"/>
    <w:rsid w:val="00262CE1"/>
    <w:rsid w:val="00262D66"/>
    <w:rsid w:val="00264D7B"/>
    <w:rsid w:val="00265C4C"/>
    <w:rsid w:val="00265F13"/>
    <w:rsid w:val="002672E2"/>
    <w:rsid w:val="0027061F"/>
    <w:rsid w:val="0027147B"/>
    <w:rsid w:val="00271875"/>
    <w:rsid w:val="00273D68"/>
    <w:rsid w:val="00274535"/>
    <w:rsid w:val="00274B2F"/>
    <w:rsid w:val="00275E55"/>
    <w:rsid w:val="00277752"/>
    <w:rsid w:val="00277CAF"/>
    <w:rsid w:val="00277EC6"/>
    <w:rsid w:val="00280D8E"/>
    <w:rsid w:val="002814D9"/>
    <w:rsid w:val="00281D38"/>
    <w:rsid w:val="00281DB8"/>
    <w:rsid w:val="002825FE"/>
    <w:rsid w:val="00283595"/>
    <w:rsid w:val="00283603"/>
    <w:rsid w:val="00284FCC"/>
    <w:rsid w:val="0028518E"/>
    <w:rsid w:val="0028590B"/>
    <w:rsid w:val="00285E20"/>
    <w:rsid w:val="00286301"/>
    <w:rsid w:val="00287F66"/>
    <w:rsid w:val="0029008D"/>
    <w:rsid w:val="00290151"/>
    <w:rsid w:val="00290894"/>
    <w:rsid w:val="00290B72"/>
    <w:rsid w:val="00291504"/>
    <w:rsid w:val="00292698"/>
    <w:rsid w:val="002951D9"/>
    <w:rsid w:val="00296EE7"/>
    <w:rsid w:val="00297CEA"/>
    <w:rsid w:val="002A0E88"/>
    <w:rsid w:val="002A380A"/>
    <w:rsid w:val="002A49B4"/>
    <w:rsid w:val="002A4D7D"/>
    <w:rsid w:val="002A534A"/>
    <w:rsid w:val="002A5E2B"/>
    <w:rsid w:val="002A61CA"/>
    <w:rsid w:val="002A7273"/>
    <w:rsid w:val="002B0CEE"/>
    <w:rsid w:val="002B3FDE"/>
    <w:rsid w:val="002B46C7"/>
    <w:rsid w:val="002B4C27"/>
    <w:rsid w:val="002B5849"/>
    <w:rsid w:val="002B63AB"/>
    <w:rsid w:val="002B6B2F"/>
    <w:rsid w:val="002C01A1"/>
    <w:rsid w:val="002C04EC"/>
    <w:rsid w:val="002C054C"/>
    <w:rsid w:val="002C0DC3"/>
    <w:rsid w:val="002C100A"/>
    <w:rsid w:val="002C339F"/>
    <w:rsid w:val="002C540D"/>
    <w:rsid w:val="002C641C"/>
    <w:rsid w:val="002D0C6E"/>
    <w:rsid w:val="002D1944"/>
    <w:rsid w:val="002D2E80"/>
    <w:rsid w:val="002D2F56"/>
    <w:rsid w:val="002D322F"/>
    <w:rsid w:val="002D37F6"/>
    <w:rsid w:val="002D4949"/>
    <w:rsid w:val="002D547C"/>
    <w:rsid w:val="002D564D"/>
    <w:rsid w:val="002E0E80"/>
    <w:rsid w:val="002E1B83"/>
    <w:rsid w:val="002E29B3"/>
    <w:rsid w:val="002E33CD"/>
    <w:rsid w:val="002E421B"/>
    <w:rsid w:val="002E5978"/>
    <w:rsid w:val="002E6623"/>
    <w:rsid w:val="002E682D"/>
    <w:rsid w:val="002F00C0"/>
    <w:rsid w:val="002F21FB"/>
    <w:rsid w:val="002F2353"/>
    <w:rsid w:val="002F375C"/>
    <w:rsid w:val="002F37AE"/>
    <w:rsid w:val="002F4105"/>
    <w:rsid w:val="002F411C"/>
    <w:rsid w:val="002F5802"/>
    <w:rsid w:val="002F6A12"/>
    <w:rsid w:val="00301D29"/>
    <w:rsid w:val="003027EC"/>
    <w:rsid w:val="00302B71"/>
    <w:rsid w:val="00303091"/>
    <w:rsid w:val="00304BA0"/>
    <w:rsid w:val="003052E6"/>
    <w:rsid w:val="00305643"/>
    <w:rsid w:val="003075E9"/>
    <w:rsid w:val="00310C9B"/>
    <w:rsid w:val="003118D3"/>
    <w:rsid w:val="0031253D"/>
    <w:rsid w:val="00313924"/>
    <w:rsid w:val="00313E60"/>
    <w:rsid w:val="00315E56"/>
    <w:rsid w:val="003162E3"/>
    <w:rsid w:val="00317084"/>
    <w:rsid w:val="00317608"/>
    <w:rsid w:val="003178A1"/>
    <w:rsid w:val="003213F6"/>
    <w:rsid w:val="0032290A"/>
    <w:rsid w:val="00323C52"/>
    <w:rsid w:val="0032406D"/>
    <w:rsid w:val="00326043"/>
    <w:rsid w:val="00326CB4"/>
    <w:rsid w:val="00327B98"/>
    <w:rsid w:val="00331B44"/>
    <w:rsid w:val="00334D9E"/>
    <w:rsid w:val="003353CC"/>
    <w:rsid w:val="00335D24"/>
    <w:rsid w:val="00341652"/>
    <w:rsid w:val="00341F4D"/>
    <w:rsid w:val="0034207A"/>
    <w:rsid w:val="0034305D"/>
    <w:rsid w:val="0034477D"/>
    <w:rsid w:val="00345413"/>
    <w:rsid w:val="003455C4"/>
    <w:rsid w:val="00346DD9"/>
    <w:rsid w:val="00347A96"/>
    <w:rsid w:val="00350091"/>
    <w:rsid w:val="00352497"/>
    <w:rsid w:val="00353CE2"/>
    <w:rsid w:val="00353E0F"/>
    <w:rsid w:val="003542A7"/>
    <w:rsid w:val="00354893"/>
    <w:rsid w:val="00355BE0"/>
    <w:rsid w:val="00355DAB"/>
    <w:rsid w:val="00356F5B"/>
    <w:rsid w:val="00362059"/>
    <w:rsid w:val="00362AA7"/>
    <w:rsid w:val="00362C30"/>
    <w:rsid w:val="00364392"/>
    <w:rsid w:val="003645EB"/>
    <w:rsid w:val="00366E7B"/>
    <w:rsid w:val="0036712C"/>
    <w:rsid w:val="00367BA2"/>
    <w:rsid w:val="00367C3E"/>
    <w:rsid w:val="00371BA9"/>
    <w:rsid w:val="00372E00"/>
    <w:rsid w:val="0037309A"/>
    <w:rsid w:val="0037332D"/>
    <w:rsid w:val="00373B60"/>
    <w:rsid w:val="00373B62"/>
    <w:rsid w:val="00373E81"/>
    <w:rsid w:val="00374340"/>
    <w:rsid w:val="00375B39"/>
    <w:rsid w:val="00375E30"/>
    <w:rsid w:val="0037757F"/>
    <w:rsid w:val="00377E03"/>
    <w:rsid w:val="003801D1"/>
    <w:rsid w:val="0038035A"/>
    <w:rsid w:val="0038054B"/>
    <w:rsid w:val="003814B7"/>
    <w:rsid w:val="00382096"/>
    <w:rsid w:val="0038246B"/>
    <w:rsid w:val="003837F1"/>
    <w:rsid w:val="003860CB"/>
    <w:rsid w:val="003862CD"/>
    <w:rsid w:val="00386443"/>
    <w:rsid w:val="0039007C"/>
    <w:rsid w:val="00390968"/>
    <w:rsid w:val="00390F9B"/>
    <w:rsid w:val="00391C3B"/>
    <w:rsid w:val="0039278D"/>
    <w:rsid w:val="00393C47"/>
    <w:rsid w:val="00394103"/>
    <w:rsid w:val="00395D3B"/>
    <w:rsid w:val="0039752B"/>
    <w:rsid w:val="003976EB"/>
    <w:rsid w:val="00397ADA"/>
    <w:rsid w:val="00397BDB"/>
    <w:rsid w:val="003A3F32"/>
    <w:rsid w:val="003A55AE"/>
    <w:rsid w:val="003A7C14"/>
    <w:rsid w:val="003B0A5E"/>
    <w:rsid w:val="003B0E54"/>
    <w:rsid w:val="003B2717"/>
    <w:rsid w:val="003B28EE"/>
    <w:rsid w:val="003B4166"/>
    <w:rsid w:val="003B41FA"/>
    <w:rsid w:val="003B50AF"/>
    <w:rsid w:val="003C1D7A"/>
    <w:rsid w:val="003C1D8C"/>
    <w:rsid w:val="003C1DD2"/>
    <w:rsid w:val="003C3500"/>
    <w:rsid w:val="003C546A"/>
    <w:rsid w:val="003C5582"/>
    <w:rsid w:val="003C5CD2"/>
    <w:rsid w:val="003D0D8A"/>
    <w:rsid w:val="003D14F9"/>
    <w:rsid w:val="003D2646"/>
    <w:rsid w:val="003D2AB4"/>
    <w:rsid w:val="003D585B"/>
    <w:rsid w:val="003D58C4"/>
    <w:rsid w:val="003D5B14"/>
    <w:rsid w:val="003D6F56"/>
    <w:rsid w:val="003E05A3"/>
    <w:rsid w:val="003E09A8"/>
    <w:rsid w:val="003E09DB"/>
    <w:rsid w:val="003E0DEB"/>
    <w:rsid w:val="003E0FA1"/>
    <w:rsid w:val="003E3A11"/>
    <w:rsid w:val="003E4143"/>
    <w:rsid w:val="003E4D48"/>
    <w:rsid w:val="003E4EFD"/>
    <w:rsid w:val="003E4F6E"/>
    <w:rsid w:val="003E50DE"/>
    <w:rsid w:val="003E55CC"/>
    <w:rsid w:val="003E5803"/>
    <w:rsid w:val="003F032B"/>
    <w:rsid w:val="003F0BB6"/>
    <w:rsid w:val="003F1229"/>
    <w:rsid w:val="003F20CC"/>
    <w:rsid w:val="003F2B77"/>
    <w:rsid w:val="003F3DCD"/>
    <w:rsid w:val="003F6B43"/>
    <w:rsid w:val="00400B1A"/>
    <w:rsid w:val="00401EBE"/>
    <w:rsid w:val="0040394A"/>
    <w:rsid w:val="004049FA"/>
    <w:rsid w:val="00404C16"/>
    <w:rsid w:val="00404F89"/>
    <w:rsid w:val="004050D1"/>
    <w:rsid w:val="00405675"/>
    <w:rsid w:val="00405C08"/>
    <w:rsid w:val="00405E40"/>
    <w:rsid w:val="004069FC"/>
    <w:rsid w:val="00406E4F"/>
    <w:rsid w:val="00407C00"/>
    <w:rsid w:val="00410E19"/>
    <w:rsid w:val="004110D9"/>
    <w:rsid w:val="0041151A"/>
    <w:rsid w:val="0041158A"/>
    <w:rsid w:val="004129DA"/>
    <w:rsid w:val="00413723"/>
    <w:rsid w:val="004139ED"/>
    <w:rsid w:val="00414839"/>
    <w:rsid w:val="00415AA8"/>
    <w:rsid w:val="00415E92"/>
    <w:rsid w:val="00416674"/>
    <w:rsid w:val="004167DC"/>
    <w:rsid w:val="00416A7F"/>
    <w:rsid w:val="004172A0"/>
    <w:rsid w:val="0041734C"/>
    <w:rsid w:val="00417C7B"/>
    <w:rsid w:val="00421388"/>
    <w:rsid w:val="00422675"/>
    <w:rsid w:val="00424EB9"/>
    <w:rsid w:val="00424F33"/>
    <w:rsid w:val="00425222"/>
    <w:rsid w:val="004256ED"/>
    <w:rsid w:val="0042682D"/>
    <w:rsid w:val="00426C59"/>
    <w:rsid w:val="00426FDC"/>
    <w:rsid w:val="004276B6"/>
    <w:rsid w:val="00427758"/>
    <w:rsid w:val="004278FC"/>
    <w:rsid w:val="0043104B"/>
    <w:rsid w:val="00432B37"/>
    <w:rsid w:val="00433C02"/>
    <w:rsid w:val="00434285"/>
    <w:rsid w:val="00434BA3"/>
    <w:rsid w:val="004379D2"/>
    <w:rsid w:val="00440274"/>
    <w:rsid w:val="00440FEB"/>
    <w:rsid w:val="00441650"/>
    <w:rsid w:val="00441803"/>
    <w:rsid w:val="004431D5"/>
    <w:rsid w:val="00443A4F"/>
    <w:rsid w:val="004447D2"/>
    <w:rsid w:val="00444FF6"/>
    <w:rsid w:val="004456AF"/>
    <w:rsid w:val="0044679E"/>
    <w:rsid w:val="004475EF"/>
    <w:rsid w:val="00450744"/>
    <w:rsid w:val="00455037"/>
    <w:rsid w:val="0045607E"/>
    <w:rsid w:val="004565A6"/>
    <w:rsid w:val="0045688B"/>
    <w:rsid w:val="004579EF"/>
    <w:rsid w:val="00460A3D"/>
    <w:rsid w:val="00461C59"/>
    <w:rsid w:val="004629B5"/>
    <w:rsid w:val="004634D5"/>
    <w:rsid w:val="0046386E"/>
    <w:rsid w:val="00463B37"/>
    <w:rsid w:val="0046460A"/>
    <w:rsid w:val="00465019"/>
    <w:rsid w:val="004654A2"/>
    <w:rsid w:val="004658DF"/>
    <w:rsid w:val="00466120"/>
    <w:rsid w:val="00467575"/>
    <w:rsid w:val="00471255"/>
    <w:rsid w:val="004744F9"/>
    <w:rsid w:val="00474ADE"/>
    <w:rsid w:val="00474B34"/>
    <w:rsid w:val="00475708"/>
    <w:rsid w:val="004761E7"/>
    <w:rsid w:val="00477CF6"/>
    <w:rsid w:val="00481AC8"/>
    <w:rsid w:val="00482F52"/>
    <w:rsid w:val="00484CAD"/>
    <w:rsid w:val="00485408"/>
    <w:rsid w:val="00487557"/>
    <w:rsid w:val="00487C32"/>
    <w:rsid w:val="00490574"/>
    <w:rsid w:val="00490F4C"/>
    <w:rsid w:val="0049251A"/>
    <w:rsid w:val="00492988"/>
    <w:rsid w:val="004932C9"/>
    <w:rsid w:val="00493D52"/>
    <w:rsid w:val="00494CC6"/>
    <w:rsid w:val="004951C4"/>
    <w:rsid w:val="00495411"/>
    <w:rsid w:val="004954C1"/>
    <w:rsid w:val="00496803"/>
    <w:rsid w:val="004A0C6A"/>
    <w:rsid w:val="004A1BDD"/>
    <w:rsid w:val="004A2B3B"/>
    <w:rsid w:val="004A3A47"/>
    <w:rsid w:val="004A4044"/>
    <w:rsid w:val="004A43F5"/>
    <w:rsid w:val="004A4F94"/>
    <w:rsid w:val="004A513C"/>
    <w:rsid w:val="004A6536"/>
    <w:rsid w:val="004A743F"/>
    <w:rsid w:val="004B1531"/>
    <w:rsid w:val="004B1E89"/>
    <w:rsid w:val="004B1EB3"/>
    <w:rsid w:val="004B2D19"/>
    <w:rsid w:val="004B2F3A"/>
    <w:rsid w:val="004B3240"/>
    <w:rsid w:val="004B3A7A"/>
    <w:rsid w:val="004B4CCB"/>
    <w:rsid w:val="004B53F5"/>
    <w:rsid w:val="004B5667"/>
    <w:rsid w:val="004B5850"/>
    <w:rsid w:val="004B60AC"/>
    <w:rsid w:val="004B7785"/>
    <w:rsid w:val="004C1728"/>
    <w:rsid w:val="004C257F"/>
    <w:rsid w:val="004C421A"/>
    <w:rsid w:val="004C4CF6"/>
    <w:rsid w:val="004C61D0"/>
    <w:rsid w:val="004D0370"/>
    <w:rsid w:val="004D069D"/>
    <w:rsid w:val="004D0A83"/>
    <w:rsid w:val="004D1D8E"/>
    <w:rsid w:val="004D2814"/>
    <w:rsid w:val="004D3875"/>
    <w:rsid w:val="004D6DBA"/>
    <w:rsid w:val="004D709B"/>
    <w:rsid w:val="004D77AE"/>
    <w:rsid w:val="004D7E3E"/>
    <w:rsid w:val="004E0BEB"/>
    <w:rsid w:val="004E1639"/>
    <w:rsid w:val="004E2A15"/>
    <w:rsid w:val="004E577E"/>
    <w:rsid w:val="004E5C2F"/>
    <w:rsid w:val="004F0462"/>
    <w:rsid w:val="004F60DB"/>
    <w:rsid w:val="004F74E3"/>
    <w:rsid w:val="004F7B9E"/>
    <w:rsid w:val="004F7DC0"/>
    <w:rsid w:val="00500555"/>
    <w:rsid w:val="00501905"/>
    <w:rsid w:val="00501BC1"/>
    <w:rsid w:val="00501D88"/>
    <w:rsid w:val="00503676"/>
    <w:rsid w:val="00503F0F"/>
    <w:rsid w:val="0050744F"/>
    <w:rsid w:val="0050772D"/>
    <w:rsid w:val="00507AAC"/>
    <w:rsid w:val="00507DFF"/>
    <w:rsid w:val="00511467"/>
    <w:rsid w:val="0051246C"/>
    <w:rsid w:val="00512BAD"/>
    <w:rsid w:val="00512C4B"/>
    <w:rsid w:val="005132E5"/>
    <w:rsid w:val="0051379D"/>
    <w:rsid w:val="005175E7"/>
    <w:rsid w:val="0052072A"/>
    <w:rsid w:val="00521FF4"/>
    <w:rsid w:val="00527F95"/>
    <w:rsid w:val="00530D6D"/>
    <w:rsid w:val="00531635"/>
    <w:rsid w:val="005322D9"/>
    <w:rsid w:val="00532315"/>
    <w:rsid w:val="005338A8"/>
    <w:rsid w:val="00533921"/>
    <w:rsid w:val="00535250"/>
    <w:rsid w:val="005353B7"/>
    <w:rsid w:val="00536E46"/>
    <w:rsid w:val="00540DC2"/>
    <w:rsid w:val="005421DC"/>
    <w:rsid w:val="00546CD9"/>
    <w:rsid w:val="005473E2"/>
    <w:rsid w:val="0054775A"/>
    <w:rsid w:val="00547A37"/>
    <w:rsid w:val="00547C01"/>
    <w:rsid w:val="00550354"/>
    <w:rsid w:val="00550640"/>
    <w:rsid w:val="00550C06"/>
    <w:rsid w:val="00551AB4"/>
    <w:rsid w:val="00552212"/>
    <w:rsid w:val="0055435D"/>
    <w:rsid w:val="0055442F"/>
    <w:rsid w:val="00554D18"/>
    <w:rsid w:val="00554D8C"/>
    <w:rsid w:val="0055571A"/>
    <w:rsid w:val="005571C3"/>
    <w:rsid w:val="005600D0"/>
    <w:rsid w:val="005605F3"/>
    <w:rsid w:val="00561CAB"/>
    <w:rsid w:val="00561F1F"/>
    <w:rsid w:val="00562FCE"/>
    <w:rsid w:val="005633E4"/>
    <w:rsid w:val="00563C3A"/>
    <w:rsid w:val="00566B0D"/>
    <w:rsid w:val="00570FF7"/>
    <w:rsid w:val="005716DC"/>
    <w:rsid w:val="005718A5"/>
    <w:rsid w:val="00571ACB"/>
    <w:rsid w:val="00573261"/>
    <w:rsid w:val="00574477"/>
    <w:rsid w:val="00576970"/>
    <w:rsid w:val="00576FC1"/>
    <w:rsid w:val="0058214C"/>
    <w:rsid w:val="00583413"/>
    <w:rsid w:val="00585C44"/>
    <w:rsid w:val="00590D73"/>
    <w:rsid w:val="005935CE"/>
    <w:rsid w:val="00594752"/>
    <w:rsid w:val="00595AD9"/>
    <w:rsid w:val="00596021"/>
    <w:rsid w:val="00596825"/>
    <w:rsid w:val="005A0491"/>
    <w:rsid w:val="005A0A9D"/>
    <w:rsid w:val="005A0D08"/>
    <w:rsid w:val="005A0DE1"/>
    <w:rsid w:val="005A14E6"/>
    <w:rsid w:val="005A17A0"/>
    <w:rsid w:val="005A4C64"/>
    <w:rsid w:val="005A5B96"/>
    <w:rsid w:val="005A60DC"/>
    <w:rsid w:val="005A6813"/>
    <w:rsid w:val="005A6ABA"/>
    <w:rsid w:val="005B0A8E"/>
    <w:rsid w:val="005B1123"/>
    <w:rsid w:val="005B183E"/>
    <w:rsid w:val="005B1F70"/>
    <w:rsid w:val="005B290F"/>
    <w:rsid w:val="005B2F51"/>
    <w:rsid w:val="005B3032"/>
    <w:rsid w:val="005B38D9"/>
    <w:rsid w:val="005B456D"/>
    <w:rsid w:val="005B4844"/>
    <w:rsid w:val="005B4D02"/>
    <w:rsid w:val="005B56E7"/>
    <w:rsid w:val="005C2E14"/>
    <w:rsid w:val="005C47FE"/>
    <w:rsid w:val="005C62F6"/>
    <w:rsid w:val="005C6388"/>
    <w:rsid w:val="005C7BF8"/>
    <w:rsid w:val="005C7F3D"/>
    <w:rsid w:val="005D14AD"/>
    <w:rsid w:val="005D1E94"/>
    <w:rsid w:val="005D2356"/>
    <w:rsid w:val="005D2F1F"/>
    <w:rsid w:val="005D3C63"/>
    <w:rsid w:val="005D3E58"/>
    <w:rsid w:val="005D400F"/>
    <w:rsid w:val="005D4429"/>
    <w:rsid w:val="005D47FD"/>
    <w:rsid w:val="005D51AC"/>
    <w:rsid w:val="005D75F3"/>
    <w:rsid w:val="005D7C2A"/>
    <w:rsid w:val="005E1794"/>
    <w:rsid w:val="005E1FC6"/>
    <w:rsid w:val="005E20D7"/>
    <w:rsid w:val="005E2139"/>
    <w:rsid w:val="005E2390"/>
    <w:rsid w:val="005E6BB3"/>
    <w:rsid w:val="005E6EC4"/>
    <w:rsid w:val="005E7E26"/>
    <w:rsid w:val="005F0484"/>
    <w:rsid w:val="005F0BB1"/>
    <w:rsid w:val="005F56E4"/>
    <w:rsid w:val="005F6363"/>
    <w:rsid w:val="005F761B"/>
    <w:rsid w:val="005F76E7"/>
    <w:rsid w:val="0060048F"/>
    <w:rsid w:val="006013BE"/>
    <w:rsid w:val="006017FC"/>
    <w:rsid w:val="00603FDC"/>
    <w:rsid w:val="00605B14"/>
    <w:rsid w:val="00607B6C"/>
    <w:rsid w:val="00610944"/>
    <w:rsid w:val="0061099B"/>
    <w:rsid w:val="00611A8F"/>
    <w:rsid w:val="006129FC"/>
    <w:rsid w:val="00612F39"/>
    <w:rsid w:val="00613742"/>
    <w:rsid w:val="00613E87"/>
    <w:rsid w:val="00615342"/>
    <w:rsid w:val="006155CA"/>
    <w:rsid w:val="006155FA"/>
    <w:rsid w:val="0061578D"/>
    <w:rsid w:val="00615D5B"/>
    <w:rsid w:val="00616B41"/>
    <w:rsid w:val="00617376"/>
    <w:rsid w:val="006175C3"/>
    <w:rsid w:val="0062011B"/>
    <w:rsid w:val="006205BD"/>
    <w:rsid w:val="00620966"/>
    <w:rsid w:val="00620DA4"/>
    <w:rsid w:val="00621A18"/>
    <w:rsid w:val="00622108"/>
    <w:rsid w:val="006236B4"/>
    <w:rsid w:val="0062508B"/>
    <w:rsid w:val="00626520"/>
    <w:rsid w:val="006276E9"/>
    <w:rsid w:val="0063105B"/>
    <w:rsid w:val="00635BEB"/>
    <w:rsid w:val="0063790E"/>
    <w:rsid w:val="00637CF0"/>
    <w:rsid w:val="00637EC5"/>
    <w:rsid w:val="00640EED"/>
    <w:rsid w:val="00641147"/>
    <w:rsid w:val="006421EB"/>
    <w:rsid w:val="0064290B"/>
    <w:rsid w:val="00642F37"/>
    <w:rsid w:val="00642FFC"/>
    <w:rsid w:val="00643D33"/>
    <w:rsid w:val="006441B4"/>
    <w:rsid w:val="00647C4F"/>
    <w:rsid w:val="00647F12"/>
    <w:rsid w:val="00650092"/>
    <w:rsid w:val="00650116"/>
    <w:rsid w:val="00650AA8"/>
    <w:rsid w:val="006546AA"/>
    <w:rsid w:val="0065771E"/>
    <w:rsid w:val="00657E43"/>
    <w:rsid w:val="00660C74"/>
    <w:rsid w:val="00662AC2"/>
    <w:rsid w:val="00665288"/>
    <w:rsid w:val="006665D7"/>
    <w:rsid w:val="0066670B"/>
    <w:rsid w:val="00670A59"/>
    <w:rsid w:val="006710BF"/>
    <w:rsid w:val="00671F57"/>
    <w:rsid w:val="00674704"/>
    <w:rsid w:val="00677A2E"/>
    <w:rsid w:val="00682296"/>
    <w:rsid w:val="006827E7"/>
    <w:rsid w:val="006849B2"/>
    <w:rsid w:val="006854B4"/>
    <w:rsid w:val="006863FD"/>
    <w:rsid w:val="0068663E"/>
    <w:rsid w:val="00687D20"/>
    <w:rsid w:val="0069012F"/>
    <w:rsid w:val="00691C51"/>
    <w:rsid w:val="006921BF"/>
    <w:rsid w:val="00693DE6"/>
    <w:rsid w:val="00694309"/>
    <w:rsid w:val="006943D1"/>
    <w:rsid w:val="006951A9"/>
    <w:rsid w:val="00696BCC"/>
    <w:rsid w:val="00697CDE"/>
    <w:rsid w:val="00697E5C"/>
    <w:rsid w:val="006A1D1F"/>
    <w:rsid w:val="006A1F7F"/>
    <w:rsid w:val="006A2E08"/>
    <w:rsid w:val="006A560E"/>
    <w:rsid w:val="006A6119"/>
    <w:rsid w:val="006A6463"/>
    <w:rsid w:val="006A65AD"/>
    <w:rsid w:val="006A7143"/>
    <w:rsid w:val="006A7B05"/>
    <w:rsid w:val="006B1CF4"/>
    <w:rsid w:val="006B211D"/>
    <w:rsid w:val="006B4335"/>
    <w:rsid w:val="006B527C"/>
    <w:rsid w:val="006B6F34"/>
    <w:rsid w:val="006C0212"/>
    <w:rsid w:val="006C299E"/>
    <w:rsid w:val="006C2E35"/>
    <w:rsid w:val="006C4A82"/>
    <w:rsid w:val="006C6E15"/>
    <w:rsid w:val="006C763B"/>
    <w:rsid w:val="006D2992"/>
    <w:rsid w:val="006D4188"/>
    <w:rsid w:val="006D4F2D"/>
    <w:rsid w:val="006D605D"/>
    <w:rsid w:val="006D7355"/>
    <w:rsid w:val="006D7E69"/>
    <w:rsid w:val="006E2AF2"/>
    <w:rsid w:val="006E2E10"/>
    <w:rsid w:val="006E30FD"/>
    <w:rsid w:val="006E3423"/>
    <w:rsid w:val="006E3F6D"/>
    <w:rsid w:val="006E56D0"/>
    <w:rsid w:val="006E6F01"/>
    <w:rsid w:val="006E701A"/>
    <w:rsid w:val="006E74C8"/>
    <w:rsid w:val="006F0460"/>
    <w:rsid w:val="006F075B"/>
    <w:rsid w:val="006F0BD1"/>
    <w:rsid w:val="006F0D9F"/>
    <w:rsid w:val="006F1257"/>
    <w:rsid w:val="006F19A8"/>
    <w:rsid w:val="006F273E"/>
    <w:rsid w:val="006F4C15"/>
    <w:rsid w:val="006F4C90"/>
    <w:rsid w:val="006F54D3"/>
    <w:rsid w:val="006F5D66"/>
    <w:rsid w:val="006F5F49"/>
    <w:rsid w:val="006F64AE"/>
    <w:rsid w:val="006F64E1"/>
    <w:rsid w:val="006F6C20"/>
    <w:rsid w:val="006F726C"/>
    <w:rsid w:val="006F74F4"/>
    <w:rsid w:val="00700F4F"/>
    <w:rsid w:val="00701192"/>
    <w:rsid w:val="00701909"/>
    <w:rsid w:val="00701F40"/>
    <w:rsid w:val="007026F8"/>
    <w:rsid w:val="00702F4B"/>
    <w:rsid w:val="00703C2B"/>
    <w:rsid w:val="0070516F"/>
    <w:rsid w:val="00705340"/>
    <w:rsid w:val="00705789"/>
    <w:rsid w:val="00705AE5"/>
    <w:rsid w:val="00705EA7"/>
    <w:rsid w:val="00707412"/>
    <w:rsid w:val="007078F7"/>
    <w:rsid w:val="00710DDE"/>
    <w:rsid w:val="00711E24"/>
    <w:rsid w:val="00712C93"/>
    <w:rsid w:val="007143B3"/>
    <w:rsid w:val="00714AB2"/>
    <w:rsid w:val="00715557"/>
    <w:rsid w:val="007161D0"/>
    <w:rsid w:val="00717BFD"/>
    <w:rsid w:val="00717DE9"/>
    <w:rsid w:val="00717FCE"/>
    <w:rsid w:val="0072021C"/>
    <w:rsid w:val="0072035A"/>
    <w:rsid w:val="007209AF"/>
    <w:rsid w:val="0072119D"/>
    <w:rsid w:val="00721E07"/>
    <w:rsid w:val="00722053"/>
    <w:rsid w:val="00724D4C"/>
    <w:rsid w:val="00725928"/>
    <w:rsid w:val="0073274E"/>
    <w:rsid w:val="0073322B"/>
    <w:rsid w:val="0073456D"/>
    <w:rsid w:val="00734AF6"/>
    <w:rsid w:val="00737088"/>
    <w:rsid w:val="00737A3B"/>
    <w:rsid w:val="00741405"/>
    <w:rsid w:val="007419E3"/>
    <w:rsid w:val="00741A59"/>
    <w:rsid w:val="00741B96"/>
    <w:rsid w:val="00743D70"/>
    <w:rsid w:val="00744100"/>
    <w:rsid w:val="00745D80"/>
    <w:rsid w:val="00746942"/>
    <w:rsid w:val="00746B1D"/>
    <w:rsid w:val="00746E2E"/>
    <w:rsid w:val="00747220"/>
    <w:rsid w:val="00747698"/>
    <w:rsid w:val="00751669"/>
    <w:rsid w:val="00753DA3"/>
    <w:rsid w:val="00753E4D"/>
    <w:rsid w:val="00754332"/>
    <w:rsid w:val="00754987"/>
    <w:rsid w:val="00754B02"/>
    <w:rsid w:val="00754D16"/>
    <w:rsid w:val="0075621A"/>
    <w:rsid w:val="00760291"/>
    <w:rsid w:val="00761AE6"/>
    <w:rsid w:val="00763F41"/>
    <w:rsid w:val="007648C7"/>
    <w:rsid w:val="0076550E"/>
    <w:rsid w:val="00765FB9"/>
    <w:rsid w:val="00767F89"/>
    <w:rsid w:val="007700DA"/>
    <w:rsid w:val="00770C85"/>
    <w:rsid w:val="007728F5"/>
    <w:rsid w:val="00772C41"/>
    <w:rsid w:val="007731F5"/>
    <w:rsid w:val="00774150"/>
    <w:rsid w:val="007764A1"/>
    <w:rsid w:val="007765E1"/>
    <w:rsid w:val="007769F9"/>
    <w:rsid w:val="00776F17"/>
    <w:rsid w:val="0078193A"/>
    <w:rsid w:val="007826A3"/>
    <w:rsid w:val="007832CD"/>
    <w:rsid w:val="00783336"/>
    <w:rsid w:val="00783FD1"/>
    <w:rsid w:val="00785796"/>
    <w:rsid w:val="00786A2F"/>
    <w:rsid w:val="0078701D"/>
    <w:rsid w:val="007874D5"/>
    <w:rsid w:val="00790B44"/>
    <w:rsid w:val="00790C4D"/>
    <w:rsid w:val="007914AA"/>
    <w:rsid w:val="0079277B"/>
    <w:rsid w:val="0079299D"/>
    <w:rsid w:val="0079379A"/>
    <w:rsid w:val="00794547"/>
    <w:rsid w:val="007948ED"/>
    <w:rsid w:val="00795AE2"/>
    <w:rsid w:val="00796A1B"/>
    <w:rsid w:val="00796F31"/>
    <w:rsid w:val="00797593"/>
    <w:rsid w:val="007977C1"/>
    <w:rsid w:val="007A0DEF"/>
    <w:rsid w:val="007A3DA7"/>
    <w:rsid w:val="007A60B7"/>
    <w:rsid w:val="007A663A"/>
    <w:rsid w:val="007A7794"/>
    <w:rsid w:val="007B0AD9"/>
    <w:rsid w:val="007B1369"/>
    <w:rsid w:val="007B29C9"/>
    <w:rsid w:val="007B2AF8"/>
    <w:rsid w:val="007B30A4"/>
    <w:rsid w:val="007B41D7"/>
    <w:rsid w:val="007B4EA1"/>
    <w:rsid w:val="007B6214"/>
    <w:rsid w:val="007B62A6"/>
    <w:rsid w:val="007B7568"/>
    <w:rsid w:val="007B7732"/>
    <w:rsid w:val="007B7DF3"/>
    <w:rsid w:val="007C0148"/>
    <w:rsid w:val="007C01BE"/>
    <w:rsid w:val="007C093B"/>
    <w:rsid w:val="007C408D"/>
    <w:rsid w:val="007C4773"/>
    <w:rsid w:val="007C4F4B"/>
    <w:rsid w:val="007C6514"/>
    <w:rsid w:val="007C7CCA"/>
    <w:rsid w:val="007D1088"/>
    <w:rsid w:val="007D19C6"/>
    <w:rsid w:val="007D20F3"/>
    <w:rsid w:val="007D2AC4"/>
    <w:rsid w:val="007D330E"/>
    <w:rsid w:val="007D3C17"/>
    <w:rsid w:val="007D43C2"/>
    <w:rsid w:val="007D4D3C"/>
    <w:rsid w:val="007D5362"/>
    <w:rsid w:val="007D5D32"/>
    <w:rsid w:val="007D6FD7"/>
    <w:rsid w:val="007E1812"/>
    <w:rsid w:val="007E1AD1"/>
    <w:rsid w:val="007E3120"/>
    <w:rsid w:val="007E34D8"/>
    <w:rsid w:val="007E3C56"/>
    <w:rsid w:val="007E3DF2"/>
    <w:rsid w:val="007E5846"/>
    <w:rsid w:val="007E6049"/>
    <w:rsid w:val="007E6551"/>
    <w:rsid w:val="007E6C97"/>
    <w:rsid w:val="007E7553"/>
    <w:rsid w:val="007F0185"/>
    <w:rsid w:val="007F07BB"/>
    <w:rsid w:val="007F2422"/>
    <w:rsid w:val="007F2854"/>
    <w:rsid w:val="007F2AF3"/>
    <w:rsid w:val="007F3051"/>
    <w:rsid w:val="007F3785"/>
    <w:rsid w:val="007F48B6"/>
    <w:rsid w:val="007F4FF7"/>
    <w:rsid w:val="007F5024"/>
    <w:rsid w:val="007F5D0E"/>
    <w:rsid w:val="007F7735"/>
    <w:rsid w:val="008008AA"/>
    <w:rsid w:val="00803D68"/>
    <w:rsid w:val="00803F2F"/>
    <w:rsid w:val="00805A7F"/>
    <w:rsid w:val="00805FD8"/>
    <w:rsid w:val="00806D4E"/>
    <w:rsid w:val="00807E08"/>
    <w:rsid w:val="0081041B"/>
    <w:rsid w:val="00810588"/>
    <w:rsid w:val="00810F2F"/>
    <w:rsid w:val="00811066"/>
    <w:rsid w:val="00814E99"/>
    <w:rsid w:val="0081565E"/>
    <w:rsid w:val="0081748E"/>
    <w:rsid w:val="008223CB"/>
    <w:rsid w:val="00822956"/>
    <w:rsid w:val="00822FBA"/>
    <w:rsid w:val="00824C81"/>
    <w:rsid w:val="0082588A"/>
    <w:rsid w:val="00825FDC"/>
    <w:rsid w:val="008265B1"/>
    <w:rsid w:val="0082662E"/>
    <w:rsid w:val="00830414"/>
    <w:rsid w:val="00830E80"/>
    <w:rsid w:val="008339F4"/>
    <w:rsid w:val="008359BD"/>
    <w:rsid w:val="00837E2B"/>
    <w:rsid w:val="00840106"/>
    <w:rsid w:val="00841C60"/>
    <w:rsid w:val="0084232E"/>
    <w:rsid w:val="00842C4F"/>
    <w:rsid w:val="00846272"/>
    <w:rsid w:val="00846D45"/>
    <w:rsid w:val="00846EF6"/>
    <w:rsid w:val="00850061"/>
    <w:rsid w:val="00850A64"/>
    <w:rsid w:val="00850F4E"/>
    <w:rsid w:val="008511C4"/>
    <w:rsid w:val="00852181"/>
    <w:rsid w:val="008533D3"/>
    <w:rsid w:val="008543DD"/>
    <w:rsid w:val="008601C4"/>
    <w:rsid w:val="008602D2"/>
    <w:rsid w:val="00860983"/>
    <w:rsid w:val="00860F71"/>
    <w:rsid w:val="00861933"/>
    <w:rsid w:val="0086284B"/>
    <w:rsid w:val="00863104"/>
    <w:rsid w:val="00863726"/>
    <w:rsid w:val="008659CF"/>
    <w:rsid w:val="00866286"/>
    <w:rsid w:val="008671C6"/>
    <w:rsid w:val="00870306"/>
    <w:rsid w:val="0087394F"/>
    <w:rsid w:val="00875535"/>
    <w:rsid w:val="00875DC4"/>
    <w:rsid w:val="008778E9"/>
    <w:rsid w:val="008813AA"/>
    <w:rsid w:val="00881752"/>
    <w:rsid w:val="008834D8"/>
    <w:rsid w:val="00883E91"/>
    <w:rsid w:val="008841E9"/>
    <w:rsid w:val="008847B4"/>
    <w:rsid w:val="00885527"/>
    <w:rsid w:val="00885B70"/>
    <w:rsid w:val="008867C3"/>
    <w:rsid w:val="00886BE5"/>
    <w:rsid w:val="00887EFC"/>
    <w:rsid w:val="00890946"/>
    <w:rsid w:val="00893205"/>
    <w:rsid w:val="00894515"/>
    <w:rsid w:val="00895104"/>
    <w:rsid w:val="00897567"/>
    <w:rsid w:val="00897CD0"/>
    <w:rsid w:val="00897DBA"/>
    <w:rsid w:val="008A04DD"/>
    <w:rsid w:val="008A136D"/>
    <w:rsid w:val="008A652A"/>
    <w:rsid w:val="008A72D5"/>
    <w:rsid w:val="008B030B"/>
    <w:rsid w:val="008B0A05"/>
    <w:rsid w:val="008B13C9"/>
    <w:rsid w:val="008B24AC"/>
    <w:rsid w:val="008B2B36"/>
    <w:rsid w:val="008B2C47"/>
    <w:rsid w:val="008B6885"/>
    <w:rsid w:val="008B7B03"/>
    <w:rsid w:val="008C08D0"/>
    <w:rsid w:val="008C1888"/>
    <w:rsid w:val="008C2540"/>
    <w:rsid w:val="008C267B"/>
    <w:rsid w:val="008C34A9"/>
    <w:rsid w:val="008C35B8"/>
    <w:rsid w:val="008C38D8"/>
    <w:rsid w:val="008C3B63"/>
    <w:rsid w:val="008C3EEF"/>
    <w:rsid w:val="008C4460"/>
    <w:rsid w:val="008C44C6"/>
    <w:rsid w:val="008C5318"/>
    <w:rsid w:val="008C74EC"/>
    <w:rsid w:val="008D04DF"/>
    <w:rsid w:val="008D1954"/>
    <w:rsid w:val="008D2F3A"/>
    <w:rsid w:val="008D3D86"/>
    <w:rsid w:val="008D4178"/>
    <w:rsid w:val="008D59A5"/>
    <w:rsid w:val="008D6A39"/>
    <w:rsid w:val="008D7BEA"/>
    <w:rsid w:val="008E0FB1"/>
    <w:rsid w:val="008E2B3F"/>
    <w:rsid w:val="008E3D5D"/>
    <w:rsid w:val="008E3E85"/>
    <w:rsid w:val="008E4BBB"/>
    <w:rsid w:val="008E4FB4"/>
    <w:rsid w:val="008E5260"/>
    <w:rsid w:val="008E54C9"/>
    <w:rsid w:val="008E7DBF"/>
    <w:rsid w:val="008F1423"/>
    <w:rsid w:val="008F15E4"/>
    <w:rsid w:val="008F16F8"/>
    <w:rsid w:val="008F1900"/>
    <w:rsid w:val="008F2E63"/>
    <w:rsid w:val="008F2FAE"/>
    <w:rsid w:val="008F3399"/>
    <w:rsid w:val="008F512D"/>
    <w:rsid w:val="008F70EB"/>
    <w:rsid w:val="008F76E6"/>
    <w:rsid w:val="008F7C65"/>
    <w:rsid w:val="00900868"/>
    <w:rsid w:val="009009EE"/>
    <w:rsid w:val="00901DBE"/>
    <w:rsid w:val="0090422B"/>
    <w:rsid w:val="009042F0"/>
    <w:rsid w:val="00906A04"/>
    <w:rsid w:val="009078F2"/>
    <w:rsid w:val="00907B88"/>
    <w:rsid w:val="0091111E"/>
    <w:rsid w:val="00912537"/>
    <w:rsid w:val="00913442"/>
    <w:rsid w:val="009146CE"/>
    <w:rsid w:val="00914FA7"/>
    <w:rsid w:val="009158FA"/>
    <w:rsid w:val="009166C8"/>
    <w:rsid w:val="00922796"/>
    <w:rsid w:val="00922C26"/>
    <w:rsid w:val="00925E3F"/>
    <w:rsid w:val="00926F82"/>
    <w:rsid w:val="009275A5"/>
    <w:rsid w:val="0093191E"/>
    <w:rsid w:val="009352DA"/>
    <w:rsid w:val="009354E6"/>
    <w:rsid w:val="00935603"/>
    <w:rsid w:val="00935E42"/>
    <w:rsid w:val="00936161"/>
    <w:rsid w:val="009401B6"/>
    <w:rsid w:val="009405B0"/>
    <w:rsid w:val="0094217B"/>
    <w:rsid w:val="00944CFD"/>
    <w:rsid w:val="0094550C"/>
    <w:rsid w:val="00945B9F"/>
    <w:rsid w:val="0094606F"/>
    <w:rsid w:val="009513DB"/>
    <w:rsid w:val="00953379"/>
    <w:rsid w:val="00953D68"/>
    <w:rsid w:val="00954F8C"/>
    <w:rsid w:val="00956120"/>
    <w:rsid w:val="00957565"/>
    <w:rsid w:val="00957775"/>
    <w:rsid w:val="00957BD7"/>
    <w:rsid w:val="00964261"/>
    <w:rsid w:val="009648F5"/>
    <w:rsid w:val="00964A04"/>
    <w:rsid w:val="009650EA"/>
    <w:rsid w:val="00966F43"/>
    <w:rsid w:val="00966F57"/>
    <w:rsid w:val="009679C1"/>
    <w:rsid w:val="00967BC7"/>
    <w:rsid w:val="009700C0"/>
    <w:rsid w:val="00970385"/>
    <w:rsid w:val="00970ADF"/>
    <w:rsid w:val="009719A7"/>
    <w:rsid w:val="0097543A"/>
    <w:rsid w:val="009770B4"/>
    <w:rsid w:val="00977C2B"/>
    <w:rsid w:val="00980CE8"/>
    <w:rsid w:val="00980D79"/>
    <w:rsid w:val="00981E2E"/>
    <w:rsid w:val="00983068"/>
    <w:rsid w:val="00983838"/>
    <w:rsid w:val="00984D1C"/>
    <w:rsid w:val="009853C9"/>
    <w:rsid w:val="00985DB3"/>
    <w:rsid w:val="009869D5"/>
    <w:rsid w:val="00990DCF"/>
    <w:rsid w:val="00991984"/>
    <w:rsid w:val="00991CAA"/>
    <w:rsid w:val="009934F0"/>
    <w:rsid w:val="00993908"/>
    <w:rsid w:val="00993BA1"/>
    <w:rsid w:val="00994546"/>
    <w:rsid w:val="00994D9E"/>
    <w:rsid w:val="009966F7"/>
    <w:rsid w:val="0099741E"/>
    <w:rsid w:val="00997A42"/>
    <w:rsid w:val="00997EEF"/>
    <w:rsid w:val="009A02FB"/>
    <w:rsid w:val="009A112A"/>
    <w:rsid w:val="009A2226"/>
    <w:rsid w:val="009A2434"/>
    <w:rsid w:val="009A3123"/>
    <w:rsid w:val="009A3E19"/>
    <w:rsid w:val="009A4556"/>
    <w:rsid w:val="009A4DF9"/>
    <w:rsid w:val="009A5F06"/>
    <w:rsid w:val="009A679A"/>
    <w:rsid w:val="009A685F"/>
    <w:rsid w:val="009B0A2D"/>
    <w:rsid w:val="009B1D30"/>
    <w:rsid w:val="009B33CB"/>
    <w:rsid w:val="009B35FA"/>
    <w:rsid w:val="009B4CDE"/>
    <w:rsid w:val="009B5DB4"/>
    <w:rsid w:val="009C15AA"/>
    <w:rsid w:val="009C3169"/>
    <w:rsid w:val="009C3A5F"/>
    <w:rsid w:val="009C3E22"/>
    <w:rsid w:val="009C466B"/>
    <w:rsid w:val="009C5ACB"/>
    <w:rsid w:val="009C628E"/>
    <w:rsid w:val="009D0C08"/>
    <w:rsid w:val="009D13F4"/>
    <w:rsid w:val="009D1680"/>
    <w:rsid w:val="009D46E8"/>
    <w:rsid w:val="009D5535"/>
    <w:rsid w:val="009D5628"/>
    <w:rsid w:val="009D5DE5"/>
    <w:rsid w:val="009D65E1"/>
    <w:rsid w:val="009D767F"/>
    <w:rsid w:val="009D7BFB"/>
    <w:rsid w:val="009E0237"/>
    <w:rsid w:val="009E1F35"/>
    <w:rsid w:val="009E398B"/>
    <w:rsid w:val="009E4B18"/>
    <w:rsid w:val="009E4D71"/>
    <w:rsid w:val="009E5D63"/>
    <w:rsid w:val="009E5E4D"/>
    <w:rsid w:val="009E60AC"/>
    <w:rsid w:val="009E76E3"/>
    <w:rsid w:val="009E7A49"/>
    <w:rsid w:val="009F03A0"/>
    <w:rsid w:val="009F08C0"/>
    <w:rsid w:val="009F0C35"/>
    <w:rsid w:val="009F1054"/>
    <w:rsid w:val="009F1BD2"/>
    <w:rsid w:val="009F49A5"/>
    <w:rsid w:val="009F5AAE"/>
    <w:rsid w:val="009F5B94"/>
    <w:rsid w:val="009F6A34"/>
    <w:rsid w:val="009F6E33"/>
    <w:rsid w:val="009F77B1"/>
    <w:rsid w:val="00A00D46"/>
    <w:rsid w:val="00A016F1"/>
    <w:rsid w:val="00A01F55"/>
    <w:rsid w:val="00A021EA"/>
    <w:rsid w:val="00A0368F"/>
    <w:rsid w:val="00A049B0"/>
    <w:rsid w:val="00A05F3F"/>
    <w:rsid w:val="00A06182"/>
    <w:rsid w:val="00A06F6F"/>
    <w:rsid w:val="00A07060"/>
    <w:rsid w:val="00A070F9"/>
    <w:rsid w:val="00A07E1E"/>
    <w:rsid w:val="00A10075"/>
    <w:rsid w:val="00A11FA9"/>
    <w:rsid w:val="00A12C84"/>
    <w:rsid w:val="00A13783"/>
    <w:rsid w:val="00A14491"/>
    <w:rsid w:val="00A168A2"/>
    <w:rsid w:val="00A17D92"/>
    <w:rsid w:val="00A204BA"/>
    <w:rsid w:val="00A26268"/>
    <w:rsid w:val="00A26AB2"/>
    <w:rsid w:val="00A26CDF"/>
    <w:rsid w:val="00A30760"/>
    <w:rsid w:val="00A323FD"/>
    <w:rsid w:val="00A35E19"/>
    <w:rsid w:val="00A36A2F"/>
    <w:rsid w:val="00A371BB"/>
    <w:rsid w:val="00A372CD"/>
    <w:rsid w:val="00A41146"/>
    <w:rsid w:val="00A44353"/>
    <w:rsid w:val="00A44518"/>
    <w:rsid w:val="00A45285"/>
    <w:rsid w:val="00A45535"/>
    <w:rsid w:val="00A45B26"/>
    <w:rsid w:val="00A47F90"/>
    <w:rsid w:val="00A506A2"/>
    <w:rsid w:val="00A5205F"/>
    <w:rsid w:val="00A52185"/>
    <w:rsid w:val="00A526B0"/>
    <w:rsid w:val="00A5337B"/>
    <w:rsid w:val="00A5492B"/>
    <w:rsid w:val="00A55111"/>
    <w:rsid w:val="00A552F1"/>
    <w:rsid w:val="00A55ECE"/>
    <w:rsid w:val="00A56407"/>
    <w:rsid w:val="00A62A63"/>
    <w:rsid w:val="00A62F59"/>
    <w:rsid w:val="00A62F63"/>
    <w:rsid w:val="00A63257"/>
    <w:rsid w:val="00A6356B"/>
    <w:rsid w:val="00A63A9E"/>
    <w:rsid w:val="00A64F92"/>
    <w:rsid w:val="00A6513A"/>
    <w:rsid w:val="00A67B94"/>
    <w:rsid w:val="00A67E72"/>
    <w:rsid w:val="00A72BBC"/>
    <w:rsid w:val="00A75C40"/>
    <w:rsid w:val="00A75E91"/>
    <w:rsid w:val="00A773BC"/>
    <w:rsid w:val="00A80E11"/>
    <w:rsid w:val="00A813B7"/>
    <w:rsid w:val="00A824B6"/>
    <w:rsid w:val="00A83972"/>
    <w:rsid w:val="00A844A9"/>
    <w:rsid w:val="00A85D20"/>
    <w:rsid w:val="00A861A0"/>
    <w:rsid w:val="00A86CCC"/>
    <w:rsid w:val="00A86D1B"/>
    <w:rsid w:val="00A87D91"/>
    <w:rsid w:val="00A92473"/>
    <w:rsid w:val="00A937F5"/>
    <w:rsid w:val="00A9493B"/>
    <w:rsid w:val="00A965BD"/>
    <w:rsid w:val="00A96A4F"/>
    <w:rsid w:val="00A96C7B"/>
    <w:rsid w:val="00A96F3A"/>
    <w:rsid w:val="00AA4101"/>
    <w:rsid w:val="00AA42A7"/>
    <w:rsid w:val="00AA7CEE"/>
    <w:rsid w:val="00AB2311"/>
    <w:rsid w:val="00AB4EEB"/>
    <w:rsid w:val="00AB5BA3"/>
    <w:rsid w:val="00AB5D3D"/>
    <w:rsid w:val="00AB6BAD"/>
    <w:rsid w:val="00AB767A"/>
    <w:rsid w:val="00AB7E2D"/>
    <w:rsid w:val="00AC11C4"/>
    <w:rsid w:val="00AC3CE8"/>
    <w:rsid w:val="00AC48E9"/>
    <w:rsid w:val="00AC49A4"/>
    <w:rsid w:val="00AC669E"/>
    <w:rsid w:val="00AC6CFC"/>
    <w:rsid w:val="00AC7470"/>
    <w:rsid w:val="00AD04F5"/>
    <w:rsid w:val="00AD355A"/>
    <w:rsid w:val="00AD392F"/>
    <w:rsid w:val="00AD54F5"/>
    <w:rsid w:val="00AD5915"/>
    <w:rsid w:val="00AD60FA"/>
    <w:rsid w:val="00AD6771"/>
    <w:rsid w:val="00AD7ACD"/>
    <w:rsid w:val="00AE0D99"/>
    <w:rsid w:val="00AE130E"/>
    <w:rsid w:val="00AE142B"/>
    <w:rsid w:val="00AE14F7"/>
    <w:rsid w:val="00AE1FE0"/>
    <w:rsid w:val="00AE34C0"/>
    <w:rsid w:val="00AE51B6"/>
    <w:rsid w:val="00AE57D7"/>
    <w:rsid w:val="00AE58FE"/>
    <w:rsid w:val="00AE5B2C"/>
    <w:rsid w:val="00AE6BA7"/>
    <w:rsid w:val="00AF00E6"/>
    <w:rsid w:val="00AF108D"/>
    <w:rsid w:val="00AF15AC"/>
    <w:rsid w:val="00AF1DBC"/>
    <w:rsid w:val="00AF36D9"/>
    <w:rsid w:val="00AF65DD"/>
    <w:rsid w:val="00AF762E"/>
    <w:rsid w:val="00AF7EFB"/>
    <w:rsid w:val="00B000B7"/>
    <w:rsid w:val="00B0270F"/>
    <w:rsid w:val="00B04E03"/>
    <w:rsid w:val="00B078BF"/>
    <w:rsid w:val="00B1194F"/>
    <w:rsid w:val="00B1203E"/>
    <w:rsid w:val="00B1243E"/>
    <w:rsid w:val="00B1467C"/>
    <w:rsid w:val="00B15813"/>
    <w:rsid w:val="00B15F27"/>
    <w:rsid w:val="00B16D68"/>
    <w:rsid w:val="00B219F5"/>
    <w:rsid w:val="00B21E11"/>
    <w:rsid w:val="00B21E23"/>
    <w:rsid w:val="00B21F2E"/>
    <w:rsid w:val="00B21FDD"/>
    <w:rsid w:val="00B2253E"/>
    <w:rsid w:val="00B22DAE"/>
    <w:rsid w:val="00B23B0A"/>
    <w:rsid w:val="00B24494"/>
    <w:rsid w:val="00B26E8D"/>
    <w:rsid w:val="00B271C4"/>
    <w:rsid w:val="00B3397F"/>
    <w:rsid w:val="00B36FC5"/>
    <w:rsid w:val="00B37114"/>
    <w:rsid w:val="00B37657"/>
    <w:rsid w:val="00B40760"/>
    <w:rsid w:val="00B40FA7"/>
    <w:rsid w:val="00B4242F"/>
    <w:rsid w:val="00B43714"/>
    <w:rsid w:val="00B43C11"/>
    <w:rsid w:val="00B44196"/>
    <w:rsid w:val="00B4480E"/>
    <w:rsid w:val="00B47073"/>
    <w:rsid w:val="00B51FBB"/>
    <w:rsid w:val="00B530CA"/>
    <w:rsid w:val="00B53893"/>
    <w:rsid w:val="00B53FC3"/>
    <w:rsid w:val="00B544E8"/>
    <w:rsid w:val="00B551B3"/>
    <w:rsid w:val="00B60477"/>
    <w:rsid w:val="00B6123E"/>
    <w:rsid w:val="00B63A95"/>
    <w:rsid w:val="00B65AC7"/>
    <w:rsid w:val="00B66694"/>
    <w:rsid w:val="00B666D2"/>
    <w:rsid w:val="00B67C7E"/>
    <w:rsid w:val="00B70E85"/>
    <w:rsid w:val="00B7150D"/>
    <w:rsid w:val="00B7309F"/>
    <w:rsid w:val="00B747CC"/>
    <w:rsid w:val="00B748BA"/>
    <w:rsid w:val="00B75494"/>
    <w:rsid w:val="00B7576A"/>
    <w:rsid w:val="00B7597D"/>
    <w:rsid w:val="00B76D2D"/>
    <w:rsid w:val="00B8092B"/>
    <w:rsid w:val="00B81CE2"/>
    <w:rsid w:val="00B83041"/>
    <w:rsid w:val="00B83D3C"/>
    <w:rsid w:val="00B84BAF"/>
    <w:rsid w:val="00B84DB3"/>
    <w:rsid w:val="00B85BE0"/>
    <w:rsid w:val="00B85DDE"/>
    <w:rsid w:val="00B85F49"/>
    <w:rsid w:val="00B85FD3"/>
    <w:rsid w:val="00B8631D"/>
    <w:rsid w:val="00B90757"/>
    <w:rsid w:val="00B90BEE"/>
    <w:rsid w:val="00B911E1"/>
    <w:rsid w:val="00B91BA5"/>
    <w:rsid w:val="00B92BF7"/>
    <w:rsid w:val="00B9566E"/>
    <w:rsid w:val="00B96173"/>
    <w:rsid w:val="00B96AB9"/>
    <w:rsid w:val="00B9743C"/>
    <w:rsid w:val="00BA2919"/>
    <w:rsid w:val="00BA44CA"/>
    <w:rsid w:val="00BA73F9"/>
    <w:rsid w:val="00BA7608"/>
    <w:rsid w:val="00BA77C3"/>
    <w:rsid w:val="00BA7AA6"/>
    <w:rsid w:val="00BB156C"/>
    <w:rsid w:val="00BB4280"/>
    <w:rsid w:val="00BB4354"/>
    <w:rsid w:val="00BB49E7"/>
    <w:rsid w:val="00BB4CBB"/>
    <w:rsid w:val="00BB51CD"/>
    <w:rsid w:val="00BB625E"/>
    <w:rsid w:val="00BB6693"/>
    <w:rsid w:val="00BC0B8C"/>
    <w:rsid w:val="00BC125E"/>
    <w:rsid w:val="00BC1C1B"/>
    <w:rsid w:val="00BC2464"/>
    <w:rsid w:val="00BC321F"/>
    <w:rsid w:val="00BC5681"/>
    <w:rsid w:val="00BC5C76"/>
    <w:rsid w:val="00BC6DFD"/>
    <w:rsid w:val="00BD03F0"/>
    <w:rsid w:val="00BD045D"/>
    <w:rsid w:val="00BD0468"/>
    <w:rsid w:val="00BD07FD"/>
    <w:rsid w:val="00BD2A0B"/>
    <w:rsid w:val="00BD4897"/>
    <w:rsid w:val="00BE0852"/>
    <w:rsid w:val="00BE13FA"/>
    <w:rsid w:val="00BE18C4"/>
    <w:rsid w:val="00BE1DB0"/>
    <w:rsid w:val="00BE2CBB"/>
    <w:rsid w:val="00BE6BED"/>
    <w:rsid w:val="00BE7CDE"/>
    <w:rsid w:val="00BF0389"/>
    <w:rsid w:val="00BF230A"/>
    <w:rsid w:val="00BF28AD"/>
    <w:rsid w:val="00BF46D5"/>
    <w:rsid w:val="00BF6079"/>
    <w:rsid w:val="00BF686A"/>
    <w:rsid w:val="00BF7048"/>
    <w:rsid w:val="00C002E5"/>
    <w:rsid w:val="00C015DC"/>
    <w:rsid w:val="00C03608"/>
    <w:rsid w:val="00C05919"/>
    <w:rsid w:val="00C060B6"/>
    <w:rsid w:val="00C065B3"/>
    <w:rsid w:val="00C07DD4"/>
    <w:rsid w:val="00C100CD"/>
    <w:rsid w:val="00C1129A"/>
    <w:rsid w:val="00C12502"/>
    <w:rsid w:val="00C1370D"/>
    <w:rsid w:val="00C147E8"/>
    <w:rsid w:val="00C16010"/>
    <w:rsid w:val="00C1615A"/>
    <w:rsid w:val="00C208D6"/>
    <w:rsid w:val="00C20D24"/>
    <w:rsid w:val="00C223EB"/>
    <w:rsid w:val="00C22457"/>
    <w:rsid w:val="00C22DF5"/>
    <w:rsid w:val="00C23DDD"/>
    <w:rsid w:val="00C24C0B"/>
    <w:rsid w:val="00C301FA"/>
    <w:rsid w:val="00C31B04"/>
    <w:rsid w:val="00C31FAA"/>
    <w:rsid w:val="00C341FC"/>
    <w:rsid w:val="00C3478C"/>
    <w:rsid w:val="00C34A2C"/>
    <w:rsid w:val="00C41DBC"/>
    <w:rsid w:val="00C42B26"/>
    <w:rsid w:val="00C42BA1"/>
    <w:rsid w:val="00C47923"/>
    <w:rsid w:val="00C50096"/>
    <w:rsid w:val="00C50A08"/>
    <w:rsid w:val="00C50C0B"/>
    <w:rsid w:val="00C521B7"/>
    <w:rsid w:val="00C53A60"/>
    <w:rsid w:val="00C55166"/>
    <w:rsid w:val="00C55433"/>
    <w:rsid w:val="00C5639D"/>
    <w:rsid w:val="00C57020"/>
    <w:rsid w:val="00C57756"/>
    <w:rsid w:val="00C623E4"/>
    <w:rsid w:val="00C62F5C"/>
    <w:rsid w:val="00C638F1"/>
    <w:rsid w:val="00C64374"/>
    <w:rsid w:val="00C6438E"/>
    <w:rsid w:val="00C647E8"/>
    <w:rsid w:val="00C65DC8"/>
    <w:rsid w:val="00C71D52"/>
    <w:rsid w:val="00C71EEB"/>
    <w:rsid w:val="00C721FC"/>
    <w:rsid w:val="00C72559"/>
    <w:rsid w:val="00C72779"/>
    <w:rsid w:val="00C742A4"/>
    <w:rsid w:val="00C74988"/>
    <w:rsid w:val="00C74C78"/>
    <w:rsid w:val="00C75C5B"/>
    <w:rsid w:val="00C75FB6"/>
    <w:rsid w:val="00C76351"/>
    <w:rsid w:val="00C76746"/>
    <w:rsid w:val="00C774CC"/>
    <w:rsid w:val="00C81471"/>
    <w:rsid w:val="00C8369B"/>
    <w:rsid w:val="00C83C17"/>
    <w:rsid w:val="00C84B2F"/>
    <w:rsid w:val="00C86246"/>
    <w:rsid w:val="00C874D1"/>
    <w:rsid w:val="00C87D7D"/>
    <w:rsid w:val="00C93F45"/>
    <w:rsid w:val="00C943F9"/>
    <w:rsid w:val="00C94984"/>
    <w:rsid w:val="00C94BB5"/>
    <w:rsid w:val="00C96104"/>
    <w:rsid w:val="00C96471"/>
    <w:rsid w:val="00C97A28"/>
    <w:rsid w:val="00CA1445"/>
    <w:rsid w:val="00CA17D6"/>
    <w:rsid w:val="00CA204F"/>
    <w:rsid w:val="00CA2362"/>
    <w:rsid w:val="00CA294A"/>
    <w:rsid w:val="00CA53CC"/>
    <w:rsid w:val="00CA5C14"/>
    <w:rsid w:val="00CA6276"/>
    <w:rsid w:val="00CA7213"/>
    <w:rsid w:val="00CB0755"/>
    <w:rsid w:val="00CB1CAD"/>
    <w:rsid w:val="00CB453E"/>
    <w:rsid w:val="00CC110A"/>
    <w:rsid w:val="00CC1F30"/>
    <w:rsid w:val="00CC211E"/>
    <w:rsid w:val="00CC229B"/>
    <w:rsid w:val="00CC34A3"/>
    <w:rsid w:val="00CC4D22"/>
    <w:rsid w:val="00CC6166"/>
    <w:rsid w:val="00CC620B"/>
    <w:rsid w:val="00CD065C"/>
    <w:rsid w:val="00CD1077"/>
    <w:rsid w:val="00CD3144"/>
    <w:rsid w:val="00CD47A6"/>
    <w:rsid w:val="00CD4CB1"/>
    <w:rsid w:val="00CD519B"/>
    <w:rsid w:val="00CD5E21"/>
    <w:rsid w:val="00CD644D"/>
    <w:rsid w:val="00CD67B2"/>
    <w:rsid w:val="00CE1335"/>
    <w:rsid w:val="00CE6C41"/>
    <w:rsid w:val="00CE74FF"/>
    <w:rsid w:val="00CF0C0E"/>
    <w:rsid w:val="00CF3071"/>
    <w:rsid w:val="00CF39D6"/>
    <w:rsid w:val="00CF4D29"/>
    <w:rsid w:val="00CF5167"/>
    <w:rsid w:val="00CF5772"/>
    <w:rsid w:val="00CF57EC"/>
    <w:rsid w:val="00CF68CD"/>
    <w:rsid w:val="00CF73D2"/>
    <w:rsid w:val="00CF7477"/>
    <w:rsid w:val="00CF7B2F"/>
    <w:rsid w:val="00D018F1"/>
    <w:rsid w:val="00D02114"/>
    <w:rsid w:val="00D0292E"/>
    <w:rsid w:val="00D03D55"/>
    <w:rsid w:val="00D0523B"/>
    <w:rsid w:val="00D05527"/>
    <w:rsid w:val="00D05A3A"/>
    <w:rsid w:val="00D05F3E"/>
    <w:rsid w:val="00D1280E"/>
    <w:rsid w:val="00D129C8"/>
    <w:rsid w:val="00D13E48"/>
    <w:rsid w:val="00D151A2"/>
    <w:rsid w:val="00D16092"/>
    <w:rsid w:val="00D164DD"/>
    <w:rsid w:val="00D167D8"/>
    <w:rsid w:val="00D2084F"/>
    <w:rsid w:val="00D2128D"/>
    <w:rsid w:val="00D219DC"/>
    <w:rsid w:val="00D21B10"/>
    <w:rsid w:val="00D22FFC"/>
    <w:rsid w:val="00D244BD"/>
    <w:rsid w:val="00D24D87"/>
    <w:rsid w:val="00D25EEC"/>
    <w:rsid w:val="00D262AB"/>
    <w:rsid w:val="00D26572"/>
    <w:rsid w:val="00D3026B"/>
    <w:rsid w:val="00D3042F"/>
    <w:rsid w:val="00D31CA4"/>
    <w:rsid w:val="00D320AF"/>
    <w:rsid w:val="00D32864"/>
    <w:rsid w:val="00D341D9"/>
    <w:rsid w:val="00D342D3"/>
    <w:rsid w:val="00D4111C"/>
    <w:rsid w:val="00D41592"/>
    <w:rsid w:val="00D428B3"/>
    <w:rsid w:val="00D42F83"/>
    <w:rsid w:val="00D4354D"/>
    <w:rsid w:val="00D43F42"/>
    <w:rsid w:val="00D47273"/>
    <w:rsid w:val="00D511EE"/>
    <w:rsid w:val="00D514A8"/>
    <w:rsid w:val="00D5173D"/>
    <w:rsid w:val="00D5199C"/>
    <w:rsid w:val="00D53818"/>
    <w:rsid w:val="00D619D0"/>
    <w:rsid w:val="00D63805"/>
    <w:rsid w:val="00D63A1F"/>
    <w:rsid w:val="00D63BDC"/>
    <w:rsid w:val="00D64354"/>
    <w:rsid w:val="00D64E99"/>
    <w:rsid w:val="00D65B3A"/>
    <w:rsid w:val="00D660CC"/>
    <w:rsid w:val="00D66916"/>
    <w:rsid w:val="00D7025C"/>
    <w:rsid w:val="00D71B2C"/>
    <w:rsid w:val="00D72394"/>
    <w:rsid w:val="00D72B20"/>
    <w:rsid w:val="00D730EB"/>
    <w:rsid w:val="00D73480"/>
    <w:rsid w:val="00D74CD4"/>
    <w:rsid w:val="00D7518D"/>
    <w:rsid w:val="00D7588B"/>
    <w:rsid w:val="00D75E25"/>
    <w:rsid w:val="00D82BFD"/>
    <w:rsid w:val="00D837A6"/>
    <w:rsid w:val="00D84138"/>
    <w:rsid w:val="00D84969"/>
    <w:rsid w:val="00D860CA"/>
    <w:rsid w:val="00D86917"/>
    <w:rsid w:val="00D86979"/>
    <w:rsid w:val="00D86E25"/>
    <w:rsid w:val="00D87B60"/>
    <w:rsid w:val="00D910A5"/>
    <w:rsid w:val="00D93EAE"/>
    <w:rsid w:val="00D94411"/>
    <w:rsid w:val="00D94673"/>
    <w:rsid w:val="00D95188"/>
    <w:rsid w:val="00D968EC"/>
    <w:rsid w:val="00DA12A3"/>
    <w:rsid w:val="00DA24F4"/>
    <w:rsid w:val="00DA25CE"/>
    <w:rsid w:val="00DA4458"/>
    <w:rsid w:val="00DA4572"/>
    <w:rsid w:val="00DB02C2"/>
    <w:rsid w:val="00DB3152"/>
    <w:rsid w:val="00DB4A44"/>
    <w:rsid w:val="00DB4E76"/>
    <w:rsid w:val="00DB5093"/>
    <w:rsid w:val="00DB542D"/>
    <w:rsid w:val="00DB5D1F"/>
    <w:rsid w:val="00DB69E8"/>
    <w:rsid w:val="00DB6B84"/>
    <w:rsid w:val="00DB6B95"/>
    <w:rsid w:val="00DB724C"/>
    <w:rsid w:val="00DC1287"/>
    <w:rsid w:val="00DC15CF"/>
    <w:rsid w:val="00DC192E"/>
    <w:rsid w:val="00DC19CE"/>
    <w:rsid w:val="00DC26DF"/>
    <w:rsid w:val="00DC2F17"/>
    <w:rsid w:val="00DC312C"/>
    <w:rsid w:val="00DC41EB"/>
    <w:rsid w:val="00DC467C"/>
    <w:rsid w:val="00DC530A"/>
    <w:rsid w:val="00DC5912"/>
    <w:rsid w:val="00DC61E4"/>
    <w:rsid w:val="00DC6C8C"/>
    <w:rsid w:val="00DD0CEA"/>
    <w:rsid w:val="00DD1B19"/>
    <w:rsid w:val="00DD2622"/>
    <w:rsid w:val="00DD28F9"/>
    <w:rsid w:val="00DD38BF"/>
    <w:rsid w:val="00DD3CAB"/>
    <w:rsid w:val="00DD3DBB"/>
    <w:rsid w:val="00DD53AF"/>
    <w:rsid w:val="00DD5D6F"/>
    <w:rsid w:val="00DD73FD"/>
    <w:rsid w:val="00DD797A"/>
    <w:rsid w:val="00DE0B55"/>
    <w:rsid w:val="00DE1043"/>
    <w:rsid w:val="00DE13B5"/>
    <w:rsid w:val="00DE24DC"/>
    <w:rsid w:val="00DE2885"/>
    <w:rsid w:val="00DE37C1"/>
    <w:rsid w:val="00DE6B00"/>
    <w:rsid w:val="00DF2527"/>
    <w:rsid w:val="00DF293B"/>
    <w:rsid w:val="00DF2AE9"/>
    <w:rsid w:val="00DF4410"/>
    <w:rsid w:val="00DF44A7"/>
    <w:rsid w:val="00DF5289"/>
    <w:rsid w:val="00DF5F7A"/>
    <w:rsid w:val="00DF6112"/>
    <w:rsid w:val="00DF7290"/>
    <w:rsid w:val="00E001F6"/>
    <w:rsid w:val="00E0367E"/>
    <w:rsid w:val="00E0433C"/>
    <w:rsid w:val="00E048DC"/>
    <w:rsid w:val="00E061A9"/>
    <w:rsid w:val="00E073A5"/>
    <w:rsid w:val="00E075C5"/>
    <w:rsid w:val="00E103CA"/>
    <w:rsid w:val="00E116DB"/>
    <w:rsid w:val="00E12B91"/>
    <w:rsid w:val="00E14125"/>
    <w:rsid w:val="00E14295"/>
    <w:rsid w:val="00E14716"/>
    <w:rsid w:val="00E164E8"/>
    <w:rsid w:val="00E20024"/>
    <w:rsid w:val="00E20650"/>
    <w:rsid w:val="00E206A1"/>
    <w:rsid w:val="00E20A34"/>
    <w:rsid w:val="00E218A7"/>
    <w:rsid w:val="00E225EA"/>
    <w:rsid w:val="00E24364"/>
    <w:rsid w:val="00E2447D"/>
    <w:rsid w:val="00E2486D"/>
    <w:rsid w:val="00E24B90"/>
    <w:rsid w:val="00E2503D"/>
    <w:rsid w:val="00E25294"/>
    <w:rsid w:val="00E27841"/>
    <w:rsid w:val="00E300F2"/>
    <w:rsid w:val="00E30288"/>
    <w:rsid w:val="00E311A6"/>
    <w:rsid w:val="00E31521"/>
    <w:rsid w:val="00E31F6D"/>
    <w:rsid w:val="00E322FA"/>
    <w:rsid w:val="00E3328A"/>
    <w:rsid w:val="00E33749"/>
    <w:rsid w:val="00E33FE6"/>
    <w:rsid w:val="00E34296"/>
    <w:rsid w:val="00E3615E"/>
    <w:rsid w:val="00E363ED"/>
    <w:rsid w:val="00E37797"/>
    <w:rsid w:val="00E40139"/>
    <w:rsid w:val="00E417CA"/>
    <w:rsid w:val="00E42659"/>
    <w:rsid w:val="00E438CC"/>
    <w:rsid w:val="00E450B1"/>
    <w:rsid w:val="00E452C1"/>
    <w:rsid w:val="00E457E7"/>
    <w:rsid w:val="00E46CCC"/>
    <w:rsid w:val="00E473E9"/>
    <w:rsid w:val="00E5041A"/>
    <w:rsid w:val="00E50CB7"/>
    <w:rsid w:val="00E51A8F"/>
    <w:rsid w:val="00E53A51"/>
    <w:rsid w:val="00E53D10"/>
    <w:rsid w:val="00E55367"/>
    <w:rsid w:val="00E55ECE"/>
    <w:rsid w:val="00E55F97"/>
    <w:rsid w:val="00E567AD"/>
    <w:rsid w:val="00E573C1"/>
    <w:rsid w:val="00E5792E"/>
    <w:rsid w:val="00E602C2"/>
    <w:rsid w:val="00E60C3C"/>
    <w:rsid w:val="00E60D27"/>
    <w:rsid w:val="00E61CA8"/>
    <w:rsid w:val="00E6384C"/>
    <w:rsid w:val="00E63A9C"/>
    <w:rsid w:val="00E63AE9"/>
    <w:rsid w:val="00E669E1"/>
    <w:rsid w:val="00E71B6D"/>
    <w:rsid w:val="00E72B46"/>
    <w:rsid w:val="00E72F5C"/>
    <w:rsid w:val="00E74F5E"/>
    <w:rsid w:val="00E75336"/>
    <w:rsid w:val="00E76CDB"/>
    <w:rsid w:val="00E77209"/>
    <w:rsid w:val="00E80726"/>
    <w:rsid w:val="00E8116A"/>
    <w:rsid w:val="00E81314"/>
    <w:rsid w:val="00E8224F"/>
    <w:rsid w:val="00E8254E"/>
    <w:rsid w:val="00E838BC"/>
    <w:rsid w:val="00E83BC2"/>
    <w:rsid w:val="00E8475A"/>
    <w:rsid w:val="00E849DC"/>
    <w:rsid w:val="00E84F66"/>
    <w:rsid w:val="00E8607F"/>
    <w:rsid w:val="00E86E92"/>
    <w:rsid w:val="00E872BD"/>
    <w:rsid w:val="00E87D1E"/>
    <w:rsid w:val="00E90F0D"/>
    <w:rsid w:val="00E91CDD"/>
    <w:rsid w:val="00E923B3"/>
    <w:rsid w:val="00E92906"/>
    <w:rsid w:val="00E93C76"/>
    <w:rsid w:val="00E94551"/>
    <w:rsid w:val="00E958C9"/>
    <w:rsid w:val="00EA1241"/>
    <w:rsid w:val="00EA1F29"/>
    <w:rsid w:val="00EA24B2"/>
    <w:rsid w:val="00EA2856"/>
    <w:rsid w:val="00EA4136"/>
    <w:rsid w:val="00EA59B9"/>
    <w:rsid w:val="00EA5DB1"/>
    <w:rsid w:val="00EB093B"/>
    <w:rsid w:val="00EB0CB5"/>
    <w:rsid w:val="00EB5D31"/>
    <w:rsid w:val="00EB5F0D"/>
    <w:rsid w:val="00EB6594"/>
    <w:rsid w:val="00EB6DDF"/>
    <w:rsid w:val="00EC1141"/>
    <w:rsid w:val="00EC1AF3"/>
    <w:rsid w:val="00EC305B"/>
    <w:rsid w:val="00EC381F"/>
    <w:rsid w:val="00EC4FD4"/>
    <w:rsid w:val="00EC6E6F"/>
    <w:rsid w:val="00ED05BF"/>
    <w:rsid w:val="00ED062A"/>
    <w:rsid w:val="00ED1C92"/>
    <w:rsid w:val="00ED2D74"/>
    <w:rsid w:val="00ED2EF3"/>
    <w:rsid w:val="00ED311E"/>
    <w:rsid w:val="00ED3326"/>
    <w:rsid w:val="00ED3F08"/>
    <w:rsid w:val="00ED469E"/>
    <w:rsid w:val="00ED4A16"/>
    <w:rsid w:val="00ED61D2"/>
    <w:rsid w:val="00EE0946"/>
    <w:rsid w:val="00EE1779"/>
    <w:rsid w:val="00EE1A87"/>
    <w:rsid w:val="00EE2661"/>
    <w:rsid w:val="00EE3610"/>
    <w:rsid w:val="00EE53CC"/>
    <w:rsid w:val="00EE6456"/>
    <w:rsid w:val="00EF162C"/>
    <w:rsid w:val="00EF2E9C"/>
    <w:rsid w:val="00EF41CD"/>
    <w:rsid w:val="00EF55D1"/>
    <w:rsid w:val="00EF5BBF"/>
    <w:rsid w:val="00F00AF8"/>
    <w:rsid w:val="00F01088"/>
    <w:rsid w:val="00F03A19"/>
    <w:rsid w:val="00F050B3"/>
    <w:rsid w:val="00F060DB"/>
    <w:rsid w:val="00F0636E"/>
    <w:rsid w:val="00F0700B"/>
    <w:rsid w:val="00F10300"/>
    <w:rsid w:val="00F131E2"/>
    <w:rsid w:val="00F14754"/>
    <w:rsid w:val="00F1551F"/>
    <w:rsid w:val="00F21471"/>
    <w:rsid w:val="00F2152F"/>
    <w:rsid w:val="00F239D3"/>
    <w:rsid w:val="00F26B5D"/>
    <w:rsid w:val="00F27367"/>
    <w:rsid w:val="00F30758"/>
    <w:rsid w:val="00F31092"/>
    <w:rsid w:val="00F31911"/>
    <w:rsid w:val="00F32112"/>
    <w:rsid w:val="00F327B0"/>
    <w:rsid w:val="00F32ABA"/>
    <w:rsid w:val="00F34E0D"/>
    <w:rsid w:val="00F363AF"/>
    <w:rsid w:val="00F4076B"/>
    <w:rsid w:val="00F40FA4"/>
    <w:rsid w:val="00F41CA9"/>
    <w:rsid w:val="00F42CF5"/>
    <w:rsid w:val="00F431DB"/>
    <w:rsid w:val="00F431F5"/>
    <w:rsid w:val="00F44ADF"/>
    <w:rsid w:val="00F4514B"/>
    <w:rsid w:val="00F46EBA"/>
    <w:rsid w:val="00F47462"/>
    <w:rsid w:val="00F51B2E"/>
    <w:rsid w:val="00F51F69"/>
    <w:rsid w:val="00F53656"/>
    <w:rsid w:val="00F54FDF"/>
    <w:rsid w:val="00F576AE"/>
    <w:rsid w:val="00F6026E"/>
    <w:rsid w:val="00F61309"/>
    <w:rsid w:val="00F62049"/>
    <w:rsid w:val="00F62ED4"/>
    <w:rsid w:val="00F661CC"/>
    <w:rsid w:val="00F669DD"/>
    <w:rsid w:val="00F67784"/>
    <w:rsid w:val="00F678D5"/>
    <w:rsid w:val="00F678DB"/>
    <w:rsid w:val="00F7058E"/>
    <w:rsid w:val="00F716D6"/>
    <w:rsid w:val="00F71A0B"/>
    <w:rsid w:val="00F72366"/>
    <w:rsid w:val="00F72F6C"/>
    <w:rsid w:val="00F80CC4"/>
    <w:rsid w:val="00F81A04"/>
    <w:rsid w:val="00F830CF"/>
    <w:rsid w:val="00F83559"/>
    <w:rsid w:val="00F83B81"/>
    <w:rsid w:val="00F83D31"/>
    <w:rsid w:val="00F852B9"/>
    <w:rsid w:val="00F872F1"/>
    <w:rsid w:val="00F900F5"/>
    <w:rsid w:val="00F908A9"/>
    <w:rsid w:val="00F918AB"/>
    <w:rsid w:val="00F965D0"/>
    <w:rsid w:val="00F96C22"/>
    <w:rsid w:val="00F96E39"/>
    <w:rsid w:val="00F97A10"/>
    <w:rsid w:val="00FA03D0"/>
    <w:rsid w:val="00FA108C"/>
    <w:rsid w:val="00FA1ACE"/>
    <w:rsid w:val="00FA1C25"/>
    <w:rsid w:val="00FA5B06"/>
    <w:rsid w:val="00FA6422"/>
    <w:rsid w:val="00FB0207"/>
    <w:rsid w:val="00FB09A7"/>
    <w:rsid w:val="00FB0C65"/>
    <w:rsid w:val="00FB1C1C"/>
    <w:rsid w:val="00FB3F08"/>
    <w:rsid w:val="00FB5444"/>
    <w:rsid w:val="00FB5E55"/>
    <w:rsid w:val="00FC0212"/>
    <w:rsid w:val="00FC13EC"/>
    <w:rsid w:val="00FC1A66"/>
    <w:rsid w:val="00FC1C92"/>
    <w:rsid w:val="00FC1E10"/>
    <w:rsid w:val="00FC2082"/>
    <w:rsid w:val="00FC4A53"/>
    <w:rsid w:val="00FC5D75"/>
    <w:rsid w:val="00FC6319"/>
    <w:rsid w:val="00FC688E"/>
    <w:rsid w:val="00FC6B0C"/>
    <w:rsid w:val="00FC7384"/>
    <w:rsid w:val="00FD2AC7"/>
    <w:rsid w:val="00FD676B"/>
    <w:rsid w:val="00FE0058"/>
    <w:rsid w:val="00FE0669"/>
    <w:rsid w:val="00FE24F6"/>
    <w:rsid w:val="00FE284A"/>
    <w:rsid w:val="00FE2B01"/>
    <w:rsid w:val="00FE4D29"/>
    <w:rsid w:val="00FE5712"/>
    <w:rsid w:val="00FE7D07"/>
    <w:rsid w:val="00FE7EED"/>
    <w:rsid w:val="00FF03B2"/>
    <w:rsid w:val="00FF03F3"/>
    <w:rsid w:val="00FF27E5"/>
    <w:rsid w:val="00FF2921"/>
    <w:rsid w:val="00FF33C6"/>
    <w:rsid w:val="00FF4524"/>
    <w:rsid w:val="00FF5596"/>
    <w:rsid w:val="00FF59EC"/>
    <w:rsid w:val="00FF6491"/>
    <w:rsid w:val="00FF6690"/>
    <w:rsid w:val="00FF70A4"/>
    <w:rsid w:val="00FF76B5"/>
    <w:rsid w:val="02D55A12"/>
    <w:rsid w:val="033A1644"/>
    <w:rsid w:val="0416DBE9"/>
    <w:rsid w:val="0431135F"/>
    <w:rsid w:val="0475431A"/>
    <w:rsid w:val="05AA429E"/>
    <w:rsid w:val="06124775"/>
    <w:rsid w:val="070EBE77"/>
    <w:rsid w:val="073B73C0"/>
    <w:rsid w:val="075FD1D3"/>
    <w:rsid w:val="0A3B58B5"/>
    <w:rsid w:val="0A86ED01"/>
    <w:rsid w:val="0ABB785B"/>
    <w:rsid w:val="0AE49EB9"/>
    <w:rsid w:val="0B5B2B8F"/>
    <w:rsid w:val="0B667DB9"/>
    <w:rsid w:val="0BA617C8"/>
    <w:rsid w:val="0BEBA200"/>
    <w:rsid w:val="0C3A7291"/>
    <w:rsid w:val="0C9A7236"/>
    <w:rsid w:val="0E53A779"/>
    <w:rsid w:val="0FAB3B4E"/>
    <w:rsid w:val="1067B065"/>
    <w:rsid w:val="108B62FE"/>
    <w:rsid w:val="12945E86"/>
    <w:rsid w:val="13B8E033"/>
    <w:rsid w:val="1500A618"/>
    <w:rsid w:val="15B07200"/>
    <w:rsid w:val="15D542C4"/>
    <w:rsid w:val="15EE67BC"/>
    <w:rsid w:val="1615A5AB"/>
    <w:rsid w:val="16C0547B"/>
    <w:rsid w:val="1734B8AE"/>
    <w:rsid w:val="17BAE0AD"/>
    <w:rsid w:val="1801CB17"/>
    <w:rsid w:val="183EA124"/>
    <w:rsid w:val="1A3B6E94"/>
    <w:rsid w:val="1ACBD354"/>
    <w:rsid w:val="1C2AF6AA"/>
    <w:rsid w:val="1D6692C5"/>
    <w:rsid w:val="1E0CF8B5"/>
    <w:rsid w:val="204ACD0B"/>
    <w:rsid w:val="21B1646E"/>
    <w:rsid w:val="22005BF4"/>
    <w:rsid w:val="25A23A27"/>
    <w:rsid w:val="25B4F137"/>
    <w:rsid w:val="268C2C4B"/>
    <w:rsid w:val="272C6E29"/>
    <w:rsid w:val="28254742"/>
    <w:rsid w:val="2A03E301"/>
    <w:rsid w:val="2CC9E92A"/>
    <w:rsid w:val="2DBA6189"/>
    <w:rsid w:val="2E3ACE85"/>
    <w:rsid w:val="2ECC63E6"/>
    <w:rsid w:val="2ED88D0B"/>
    <w:rsid w:val="2F2C52B5"/>
    <w:rsid w:val="2F54DAE8"/>
    <w:rsid w:val="2FF60859"/>
    <w:rsid w:val="30C2F194"/>
    <w:rsid w:val="326738DD"/>
    <w:rsid w:val="341B20E1"/>
    <w:rsid w:val="34592834"/>
    <w:rsid w:val="36824D68"/>
    <w:rsid w:val="36CCCFC6"/>
    <w:rsid w:val="36DEB9B8"/>
    <w:rsid w:val="384E7E98"/>
    <w:rsid w:val="39915EE5"/>
    <w:rsid w:val="39EB2D47"/>
    <w:rsid w:val="3A305290"/>
    <w:rsid w:val="3A46DF56"/>
    <w:rsid w:val="3AC46449"/>
    <w:rsid w:val="3B8F116E"/>
    <w:rsid w:val="3C103AAF"/>
    <w:rsid w:val="3CD6F2D5"/>
    <w:rsid w:val="3E96087C"/>
    <w:rsid w:val="4070ED9F"/>
    <w:rsid w:val="407CE945"/>
    <w:rsid w:val="428F42E9"/>
    <w:rsid w:val="43A9E706"/>
    <w:rsid w:val="44743169"/>
    <w:rsid w:val="449300EE"/>
    <w:rsid w:val="4514F149"/>
    <w:rsid w:val="471316D9"/>
    <w:rsid w:val="4763E786"/>
    <w:rsid w:val="484DC6D2"/>
    <w:rsid w:val="4AF6340E"/>
    <w:rsid w:val="4BC56296"/>
    <w:rsid w:val="4D762402"/>
    <w:rsid w:val="4DC5F24A"/>
    <w:rsid w:val="4DD4A0E2"/>
    <w:rsid w:val="4EAFCFF6"/>
    <w:rsid w:val="4F564309"/>
    <w:rsid w:val="4FC3FCEC"/>
    <w:rsid w:val="50665DB1"/>
    <w:rsid w:val="5079EBAC"/>
    <w:rsid w:val="531ACBE4"/>
    <w:rsid w:val="545D3239"/>
    <w:rsid w:val="547B284E"/>
    <w:rsid w:val="553889BF"/>
    <w:rsid w:val="579EFBF6"/>
    <w:rsid w:val="58D17710"/>
    <w:rsid w:val="5945451D"/>
    <w:rsid w:val="59F897DD"/>
    <w:rsid w:val="5A7F7547"/>
    <w:rsid w:val="5AF36193"/>
    <w:rsid w:val="5AFFBF16"/>
    <w:rsid w:val="5C74232E"/>
    <w:rsid w:val="5D99F2A7"/>
    <w:rsid w:val="5EAE3236"/>
    <w:rsid w:val="5F9132C3"/>
    <w:rsid w:val="5F9B7E9F"/>
    <w:rsid w:val="60CD1CED"/>
    <w:rsid w:val="6123115E"/>
    <w:rsid w:val="61D4CE7F"/>
    <w:rsid w:val="64F848F2"/>
    <w:rsid w:val="653B17CB"/>
    <w:rsid w:val="65981D0B"/>
    <w:rsid w:val="667855C1"/>
    <w:rsid w:val="66D334B5"/>
    <w:rsid w:val="6825FBCC"/>
    <w:rsid w:val="699CF154"/>
    <w:rsid w:val="69C9F4DE"/>
    <w:rsid w:val="6CDD8092"/>
    <w:rsid w:val="6DB4A1A1"/>
    <w:rsid w:val="6EEF33AF"/>
    <w:rsid w:val="6F0881B4"/>
    <w:rsid w:val="6F6A7855"/>
    <w:rsid w:val="70B8EC58"/>
    <w:rsid w:val="70CCA42C"/>
    <w:rsid w:val="722B501A"/>
    <w:rsid w:val="72545CB5"/>
    <w:rsid w:val="72781C5C"/>
    <w:rsid w:val="733D5277"/>
    <w:rsid w:val="73467D02"/>
    <w:rsid w:val="73EA0B7C"/>
    <w:rsid w:val="7423DE55"/>
    <w:rsid w:val="7462E175"/>
    <w:rsid w:val="74A7FF44"/>
    <w:rsid w:val="76D5D640"/>
    <w:rsid w:val="7782F1A2"/>
    <w:rsid w:val="787472FB"/>
    <w:rsid w:val="78B3B2F7"/>
    <w:rsid w:val="791E9313"/>
    <w:rsid w:val="79FE9CA9"/>
    <w:rsid w:val="7A4F170E"/>
    <w:rsid w:val="7A8FDB74"/>
    <w:rsid w:val="7CCCD5B9"/>
    <w:rsid w:val="7E3BA1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B2D2"/>
  <w15:docId w15:val="{72BD33F2-70D4-4115-B0C2-D88A3742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ill Sans MT" w:hAnsi="Gill Sans MT"/>
      <w:sz w:val="24"/>
      <w:lang w:val="en-AU" w:eastAsia="en-US"/>
    </w:rPr>
  </w:style>
  <w:style w:type="paragraph" w:styleId="Heading1">
    <w:name w:val="heading 1"/>
    <w:basedOn w:val="Normal"/>
    <w:next w:val="Normal"/>
    <w:qFormat/>
    <w:pPr>
      <w:keepNext/>
      <w:pBdr>
        <w:left w:val="single" w:sz="24" w:space="4" w:color="auto"/>
      </w:pBdr>
      <w:jc w:val="center"/>
      <w:outlineLvl w:val="0"/>
    </w:pPr>
    <w:rPr>
      <w:b/>
      <w:color w:val="808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1819C3"/>
    <w:pPr>
      <w:spacing w:after="160" w:line="259" w:lineRule="auto"/>
      <w:ind w:left="720"/>
      <w:contextualSpacing/>
      <w:jc w:val="left"/>
    </w:pPr>
    <w:rPr>
      <w:rFonts w:ascii="Aptos" w:eastAsia="Aptos" w:hAnsi="Aptos"/>
      <w:kern w:val="2"/>
      <w:sz w:val="22"/>
      <w:szCs w:val="22"/>
      <w:lang w:val="en-NZ"/>
    </w:rPr>
  </w:style>
  <w:style w:type="character" w:styleId="CommentReference">
    <w:name w:val="annotation reference"/>
    <w:uiPriority w:val="99"/>
    <w:semiHidden/>
    <w:unhideWhenUsed/>
    <w:rsid w:val="001819C3"/>
    <w:rPr>
      <w:sz w:val="16"/>
      <w:szCs w:val="16"/>
    </w:rPr>
  </w:style>
  <w:style w:type="paragraph" w:styleId="CommentText">
    <w:name w:val="annotation text"/>
    <w:basedOn w:val="Normal"/>
    <w:link w:val="CommentTextChar"/>
    <w:uiPriority w:val="99"/>
    <w:unhideWhenUsed/>
    <w:rsid w:val="001819C3"/>
    <w:pPr>
      <w:spacing w:after="160"/>
      <w:jc w:val="left"/>
    </w:pPr>
    <w:rPr>
      <w:rFonts w:ascii="Aptos" w:eastAsia="Aptos" w:hAnsi="Aptos"/>
      <w:kern w:val="2"/>
      <w:sz w:val="20"/>
      <w:lang w:val="en-NZ"/>
    </w:rPr>
  </w:style>
  <w:style w:type="character" w:customStyle="1" w:styleId="CommentTextChar">
    <w:name w:val="Comment Text Char"/>
    <w:basedOn w:val="DefaultParagraphFont"/>
    <w:link w:val="CommentText"/>
    <w:uiPriority w:val="99"/>
    <w:rsid w:val="001819C3"/>
    <w:rPr>
      <w:rFonts w:ascii="Aptos" w:eastAsia="Aptos" w:hAnsi="Aptos"/>
      <w:kern w:val="2"/>
      <w:lang w:eastAsia="en-US"/>
    </w:rPr>
  </w:style>
  <w:style w:type="table" w:styleId="TableGrid">
    <w:name w:val="Table Grid"/>
    <w:basedOn w:val="TableNormal"/>
    <w:uiPriority w:val="39"/>
    <w:rsid w:val="001819C3"/>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1AE6"/>
    <w:pPr>
      <w:spacing w:before="100" w:beforeAutospacing="1" w:after="100" w:afterAutospacing="1"/>
      <w:jc w:val="left"/>
    </w:pPr>
    <w:rPr>
      <w:rFonts w:ascii="Times New Roman" w:hAnsi="Times New Roman"/>
      <w:szCs w:val="24"/>
      <w:lang w:val="en-NZ" w:eastAsia="en-NZ"/>
    </w:rPr>
  </w:style>
  <w:style w:type="table" w:customStyle="1" w:styleId="TableGrid1">
    <w:name w:val="Table Grid1"/>
    <w:basedOn w:val="TableNormal"/>
    <w:next w:val="TableGrid"/>
    <w:uiPriority w:val="39"/>
    <w:rsid w:val="006129FC"/>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C15CF"/>
    <w:pPr>
      <w:spacing w:after="200"/>
    </w:pPr>
    <w:rPr>
      <w:i/>
      <w:iCs/>
      <w:color w:val="0E2841" w:themeColor="text2"/>
      <w:sz w:val="18"/>
      <w:szCs w:val="18"/>
    </w:rPr>
  </w:style>
  <w:style w:type="paragraph" w:styleId="CommentSubject">
    <w:name w:val="annotation subject"/>
    <w:basedOn w:val="CommentText"/>
    <w:next w:val="CommentText"/>
    <w:link w:val="CommentSubjectChar"/>
    <w:uiPriority w:val="99"/>
    <w:semiHidden/>
    <w:unhideWhenUsed/>
    <w:rsid w:val="00A07060"/>
    <w:pPr>
      <w:spacing w:after="0"/>
      <w:jc w:val="both"/>
    </w:pPr>
    <w:rPr>
      <w:rFonts w:ascii="Gill Sans MT" w:eastAsia="Times New Roman" w:hAnsi="Gill Sans MT"/>
      <w:b/>
      <w:bCs/>
      <w:kern w:val="0"/>
      <w:lang w:val="en-AU"/>
    </w:rPr>
  </w:style>
  <w:style w:type="character" w:customStyle="1" w:styleId="CommentSubjectChar">
    <w:name w:val="Comment Subject Char"/>
    <w:basedOn w:val="CommentTextChar"/>
    <w:link w:val="CommentSubject"/>
    <w:uiPriority w:val="99"/>
    <w:semiHidden/>
    <w:rsid w:val="00A07060"/>
    <w:rPr>
      <w:rFonts w:ascii="Gill Sans MT" w:eastAsia="Aptos" w:hAnsi="Gill Sans MT"/>
      <w:b/>
      <w:bCs/>
      <w:kern w:val="2"/>
      <w:lang w:val="en-AU" w:eastAsia="en-US"/>
    </w:rPr>
  </w:style>
  <w:style w:type="character" w:styleId="Mention">
    <w:name w:val="Mention"/>
    <w:basedOn w:val="DefaultParagraphFont"/>
    <w:uiPriority w:val="99"/>
    <w:unhideWhenUsed/>
    <w:rsid w:val="00A07060"/>
    <w:rPr>
      <w:color w:val="2B579A"/>
      <w:shd w:val="clear" w:color="auto" w:fill="E1DFDD"/>
    </w:rPr>
  </w:style>
  <w:style w:type="paragraph" w:styleId="Revision">
    <w:name w:val="Revision"/>
    <w:hidden/>
    <w:uiPriority w:val="99"/>
    <w:semiHidden/>
    <w:rsid w:val="007D330E"/>
    <w:rPr>
      <w:rFonts w:ascii="Gill Sans MT" w:hAnsi="Gill Sans MT"/>
      <w:sz w:val="24"/>
      <w:lang w:val="en-AU" w:eastAsia="en-US"/>
    </w:rPr>
  </w:style>
  <w:style w:type="paragraph" w:styleId="FootnoteText">
    <w:name w:val="footnote text"/>
    <w:basedOn w:val="Normal"/>
    <w:link w:val="FootnoteTextChar"/>
    <w:uiPriority w:val="99"/>
    <w:semiHidden/>
    <w:unhideWhenUsed/>
    <w:rsid w:val="008F16F8"/>
    <w:rPr>
      <w:sz w:val="20"/>
    </w:rPr>
  </w:style>
  <w:style w:type="character" w:customStyle="1" w:styleId="FootnoteTextChar">
    <w:name w:val="Footnote Text Char"/>
    <w:basedOn w:val="DefaultParagraphFont"/>
    <w:link w:val="FootnoteText"/>
    <w:uiPriority w:val="99"/>
    <w:semiHidden/>
    <w:rsid w:val="008F16F8"/>
    <w:rPr>
      <w:rFonts w:ascii="Gill Sans MT" w:hAnsi="Gill Sans MT"/>
      <w:lang w:val="en-AU" w:eastAsia="en-US"/>
    </w:rPr>
  </w:style>
  <w:style w:type="character" w:styleId="FootnoteReference">
    <w:name w:val="footnote reference"/>
    <w:basedOn w:val="DefaultParagraphFont"/>
    <w:uiPriority w:val="99"/>
    <w:semiHidden/>
    <w:unhideWhenUsed/>
    <w:rsid w:val="008F16F8"/>
    <w:rPr>
      <w:vertAlign w:val="superscript"/>
    </w:rPr>
  </w:style>
  <w:style w:type="character" w:customStyle="1" w:styleId="cf01">
    <w:name w:val="cf01"/>
    <w:basedOn w:val="DefaultParagraphFont"/>
    <w:rsid w:val="00D5199C"/>
    <w:rPr>
      <w:rFonts w:ascii="Segoe UI" w:hAnsi="Segoe UI" w:cs="Segoe UI" w:hint="default"/>
      <w:sz w:val="18"/>
      <w:szCs w:val="18"/>
    </w:rPr>
  </w:style>
  <w:style w:type="paragraph" w:styleId="BodyText">
    <w:name w:val="Body Text"/>
    <w:basedOn w:val="Normal"/>
    <w:link w:val="BodyTextChar"/>
    <w:uiPriority w:val="1"/>
    <w:qFormat/>
    <w:rsid w:val="00B40760"/>
    <w:pPr>
      <w:widowControl w:val="0"/>
      <w:autoSpaceDE w:val="0"/>
      <w:autoSpaceDN w:val="0"/>
      <w:jc w:val="left"/>
    </w:pPr>
    <w:rPr>
      <w:rFonts w:eastAsia="Gill Sans MT" w:cs="Gill Sans MT"/>
      <w:sz w:val="22"/>
      <w:szCs w:val="22"/>
      <w:lang w:val="en-US"/>
    </w:rPr>
  </w:style>
  <w:style w:type="character" w:customStyle="1" w:styleId="BodyTextChar">
    <w:name w:val="Body Text Char"/>
    <w:basedOn w:val="DefaultParagraphFont"/>
    <w:link w:val="BodyText"/>
    <w:uiPriority w:val="1"/>
    <w:rsid w:val="00B40760"/>
    <w:rPr>
      <w:rFonts w:ascii="Gill Sans MT" w:eastAsia="Gill Sans MT" w:hAnsi="Gill Sans MT" w:cs="Gill Sans MT"/>
      <w:sz w:val="22"/>
      <w:szCs w:val="22"/>
      <w:lang w:val="en-US" w:eastAsia="en-US"/>
    </w:rPr>
  </w:style>
  <w:style w:type="paragraph" w:customStyle="1" w:styleId="TableParagraph">
    <w:name w:val="Table Paragraph"/>
    <w:basedOn w:val="Normal"/>
    <w:uiPriority w:val="1"/>
    <w:qFormat/>
    <w:rsid w:val="00B40760"/>
    <w:pPr>
      <w:widowControl w:val="0"/>
      <w:autoSpaceDE w:val="0"/>
      <w:autoSpaceDN w:val="0"/>
      <w:jc w:val="left"/>
    </w:pPr>
    <w:rPr>
      <w:rFonts w:eastAsia="Gill Sans MT" w:cs="Gill Sans MT"/>
      <w:sz w:val="22"/>
      <w:szCs w:val="22"/>
      <w:lang w:val="en-US"/>
    </w:rPr>
  </w:style>
  <w:style w:type="character" w:customStyle="1" w:styleId="normaltextrun">
    <w:name w:val="normaltextrun"/>
    <w:basedOn w:val="DefaultParagraphFont"/>
    <w:rsid w:val="00B76D2D"/>
  </w:style>
  <w:style w:type="character" w:customStyle="1" w:styleId="eop">
    <w:name w:val="eop"/>
    <w:basedOn w:val="DefaultParagraphFont"/>
    <w:rsid w:val="00B7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807399">
      <w:bodyDiv w:val="1"/>
      <w:marLeft w:val="0"/>
      <w:marRight w:val="0"/>
      <w:marTop w:val="0"/>
      <w:marBottom w:val="0"/>
      <w:divBdr>
        <w:top w:val="none" w:sz="0" w:space="0" w:color="auto"/>
        <w:left w:val="none" w:sz="0" w:space="0" w:color="auto"/>
        <w:bottom w:val="none" w:sz="0" w:space="0" w:color="auto"/>
        <w:right w:val="none" w:sz="0" w:space="0" w:color="auto"/>
      </w:divBdr>
    </w:div>
    <w:div w:id="1341926398">
      <w:bodyDiv w:val="1"/>
      <w:marLeft w:val="0"/>
      <w:marRight w:val="0"/>
      <w:marTop w:val="0"/>
      <w:marBottom w:val="0"/>
      <w:divBdr>
        <w:top w:val="none" w:sz="0" w:space="0" w:color="auto"/>
        <w:left w:val="none" w:sz="0" w:space="0" w:color="auto"/>
        <w:bottom w:val="none" w:sz="0" w:space="0" w:color="auto"/>
        <w:right w:val="none" w:sz="0" w:space="0" w:color="auto"/>
      </w:divBdr>
    </w:div>
    <w:div w:id="1388139749">
      <w:bodyDiv w:val="1"/>
      <w:marLeft w:val="0"/>
      <w:marRight w:val="0"/>
      <w:marTop w:val="0"/>
      <w:marBottom w:val="0"/>
      <w:divBdr>
        <w:top w:val="none" w:sz="0" w:space="0" w:color="auto"/>
        <w:left w:val="none" w:sz="0" w:space="0" w:color="auto"/>
        <w:bottom w:val="none" w:sz="0" w:space="0" w:color="auto"/>
        <w:right w:val="none" w:sz="0" w:space="0" w:color="auto"/>
      </w:divBdr>
    </w:div>
    <w:div w:id="1782415281">
      <w:bodyDiv w:val="1"/>
      <w:marLeft w:val="0"/>
      <w:marRight w:val="0"/>
      <w:marTop w:val="0"/>
      <w:marBottom w:val="0"/>
      <w:divBdr>
        <w:top w:val="none" w:sz="0" w:space="0" w:color="auto"/>
        <w:left w:val="none" w:sz="0" w:space="0" w:color="auto"/>
        <w:bottom w:val="none" w:sz="0" w:space="0" w:color="auto"/>
        <w:right w:val="none" w:sz="0" w:space="0" w:color="auto"/>
      </w:divBdr>
      <w:divsChild>
        <w:div w:id="71322812">
          <w:marLeft w:val="0"/>
          <w:marRight w:val="0"/>
          <w:marTop w:val="0"/>
          <w:marBottom w:val="0"/>
          <w:divBdr>
            <w:top w:val="none" w:sz="0" w:space="0" w:color="auto"/>
            <w:left w:val="none" w:sz="0" w:space="0" w:color="auto"/>
            <w:bottom w:val="none" w:sz="0" w:space="0" w:color="auto"/>
            <w:right w:val="none" w:sz="0" w:space="0" w:color="auto"/>
          </w:divBdr>
          <w:divsChild>
            <w:div w:id="335697696">
              <w:marLeft w:val="0"/>
              <w:marRight w:val="0"/>
              <w:marTop w:val="0"/>
              <w:marBottom w:val="0"/>
              <w:divBdr>
                <w:top w:val="none" w:sz="0" w:space="0" w:color="auto"/>
                <w:left w:val="none" w:sz="0" w:space="0" w:color="auto"/>
                <w:bottom w:val="none" w:sz="0" w:space="0" w:color="auto"/>
                <w:right w:val="none" w:sz="0" w:space="0" w:color="auto"/>
              </w:divBdr>
            </w:div>
          </w:divsChild>
        </w:div>
        <w:div w:id="598414410">
          <w:marLeft w:val="0"/>
          <w:marRight w:val="0"/>
          <w:marTop w:val="0"/>
          <w:marBottom w:val="0"/>
          <w:divBdr>
            <w:top w:val="none" w:sz="0" w:space="0" w:color="auto"/>
            <w:left w:val="none" w:sz="0" w:space="0" w:color="auto"/>
            <w:bottom w:val="none" w:sz="0" w:space="0" w:color="auto"/>
            <w:right w:val="none" w:sz="0" w:space="0" w:color="auto"/>
          </w:divBdr>
          <w:divsChild>
            <w:div w:id="162552766">
              <w:marLeft w:val="0"/>
              <w:marRight w:val="0"/>
              <w:marTop w:val="0"/>
              <w:marBottom w:val="0"/>
              <w:divBdr>
                <w:top w:val="none" w:sz="0" w:space="0" w:color="auto"/>
                <w:left w:val="none" w:sz="0" w:space="0" w:color="auto"/>
                <w:bottom w:val="none" w:sz="0" w:space="0" w:color="auto"/>
                <w:right w:val="none" w:sz="0" w:space="0" w:color="auto"/>
              </w:divBdr>
            </w:div>
          </w:divsChild>
        </w:div>
        <w:div w:id="828911143">
          <w:marLeft w:val="0"/>
          <w:marRight w:val="0"/>
          <w:marTop w:val="0"/>
          <w:marBottom w:val="0"/>
          <w:divBdr>
            <w:top w:val="none" w:sz="0" w:space="0" w:color="auto"/>
            <w:left w:val="none" w:sz="0" w:space="0" w:color="auto"/>
            <w:bottom w:val="none" w:sz="0" w:space="0" w:color="auto"/>
            <w:right w:val="none" w:sz="0" w:space="0" w:color="auto"/>
          </w:divBdr>
          <w:divsChild>
            <w:div w:id="1883054120">
              <w:marLeft w:val="0"/>
              <w:marRight w:val="0"/>
              <w:marTop w:val="0"/>
              <w:marBottom w:val="0"/>
              <w:divBdr>
                <w:top w:val="none" w:sz="0" w:space="0" w:color="auto"/>
                <w:left w:val="none" w:sz="0" w:space="0" w:color="auto"/>
                <w:bottom w:val="none" w:sz="0" w:space="0" w:color="auto"/>
                <w:right w:val="none" w:sz="0" w:space="0" w:color="auto"/>
              </w:divBdr>
            </w:div>
          </w:divsChild>
        </w:div>
        <w:div w:id="1028291253">
          <w:marLeft w:val="0"/>
          <w:marRight w:val="0"/>
          <w:marTop w:val="0"/>
          <w:marBottom w:val="0"/>
          <w:divBdr>
            <w:top w:val="none" w:sz="0" w:space="0" w:color="auto"/>
            <w:left w:val="none" w:sz="0" w:space="0" w:color="auto"/>
            <w:bottom w:val="none" w:sz="0" w:space="0" w:color="auto"/>
            <w:right w:val="none" w:sz="0" w:space="0" w:color="auto"/>
          </w:divBdr>
          <w:divsChild>
            <w:div w:id="1921870016">
              <w:marLeft w:val="0"/>
              <w:marRight w:val="0"/>
              <w:marTop w:val="0"/>
              <w:marBottom w:val="0"/>
              <w:divBdr>
                <w:top w:val="none" w:sz="0" w:space="0" w:color="auto"/>
                <w:left w:val="none" w:sz="0" w:space="0" w:color="auto"/>
                <w:bottom w:val="none" w:sz="0" w:space="0" w:color="auto"/>
                <w:right w:val="none" w:sz="0" w:space="0" w:color="auto"/>
              </w:divBdr>
            </w:div>
            <w:div w:id="1958099568">
              <w:marLeft w:val="0"/>
              <w:marRight w:val="0"/>
              <w:marTop w:val="0"/>
              <w:marBottom w:val="0"/>
              <w:divBdr>
                <w:top w:val="none" w:sz="0" w:space="0" w:color="auto"/>
                <w:left w:val="none" w:sz="0" w:space="0" w:color="auto"/>
                <w:bottom w:val="none" w:sz="0" w:space="0" w:color="auto"/>
                <w:right w:val="none" w:sz="0" w:space="0" w:color="auto"/>
              </w:divBdr>
            </w:div>
          </w:divsChild>
        </w:div>
        <w:div w:id="1891766394">
          <w:marLeft w:val="0"/>
          <w:marRight w:val="0"/>
          <w:marTop w:val="0"/>
          <w:marBottom w:val="0"/>
          <w:divBdr>
            <w:top w:val="none" w:sz="0" w:space="0" w:color="auto"/>
            <w:left w:val="none" w:sz="0" w:space="0" w:color="auto"/>
            <w:bottom w:val="none" w:sz="0" w:space="0" w:color="auto"/>
            <w:right w:val="none" w:sz="0" w:space="0" w:color="auto"/>
          </w:divBdr>
          <w:divsChild>
            <w:div w:id="432283376">
              <w:marLeft w:val="0"/>
              <w:marRight w:val="0"/>
              <w:marTop w:val="0"/>
              <w:marBottom w:val="0"/>
              <w:divBdr>
                <w:top w:val="none" w:sz="0" w:space="0" w:color="auto"/>
                <w:left w:val="none" w:sz="0" w:space="0" w:color="auto"/>
                <w:bottom w:val="none" w:sz="0" w:space="0" w:color="auto"/>
                <w:right w:val="none" w:sz="0" w:space="0" w:color="auto"/>
              </w:divBdr>
            </w:div>
          </w:divsChild>
        </w:div>
        <w:div w:id="1914923947">
          <w:marLeft w:val="0"/>
          <w:marRight w:val="0"/>
          <w:marTop w:val="0"/>
          <w:marBottom w:val="0"/>
          <w:divBdr>
            <w:top w:val="none" w:sz="0" w:space="0" w:color="auto"/>
            <w:left w:val="none" w:sz="0" w:space="0" w:color="auto"/>
            <w:bottom w:val="none" w:sz="0" w:space="0" w:color="auto"/>
            <w:right w:val="none" w:sz="0" w:space="0" w:color="auto"/>
          </w:divBdr>
          <w:divsChild>
            <w:div w:id="525094770">
              <w:marLeft w:val="0"/>
              <w:marRight w:val="0"/>
              <w:marTop w:val="0"/>
              <w:marBottom w:val="0"/>
              <w:divBdr>
                <w:top w:val="none" w:sz="0" w:space="0" w:color="auto"/>
                <w:left w:val="none" w:sz="0" w:space="0" w:color="auto"/>
                <w:bottom w:val="none" w:sz="0" w:space="0" w:color="auto"/>
                <w:right w:val="none" w:sz="0" w:space="0" w:color="auto"/>
              </w:divBdr>
            </w:div>
          </w:divsChild>
        </w:div>
        <w:div w:id="1918901530">
          <w:marLeft w:val="0"/>
          <w:marRight w:val="0"/>
          <w:marTop w:val="0"/>
          <w:marBottom w:val="0"/>
          <w:divBdr>
            <w:top w:val="none" w:sz="0" w:space="0" w:color="auto"/>
            <w:left w:val="none" w:sz="0" w:space="0" w:color="auto"/>
            <w:bottom w:val="none" w:sz="0" w:space="0" w:color="auto"/>
            <w:right w:val="none" w:sz="0" w:space="0" w:color="auto"/>
          </w:divBdr>
          <w:divsChild>
            <w:div w:id="5865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0251">
      <w:bodyDiv w:val="1"/>
      <w:marLeft w:val="0"/>
      <w:marRight w:val="0"/>
      <w:marTop w:val="0"/>
      <w:marBottom w:val="0"/>
      <w:divBdr>
        <w:top w:val="none" w:sz="0" w:space="0" w:color="auto"/>
        <w:left w:val="none" w:sz="0" w:space="0" w:color="auto"/>
        <w:bottom w:val="none" w:sz="0" w:space="0" w:color="auto"/>
        <w:right w:val="none" w:sz="0" w:space="0" w:color="auto"/>
      </w:divBdr>
      <w:divsChild>
        <w:div w:id="152264817">
          <w:marLeft w:val="0"/>
          <w:marRight w:val="0"/>
          <w:marTop w:val="0"/>
          <w:marBottom w:val="0"/>
          <w:divBdr>
            <w:top w:val="none" w:sz="0" w:space="0" w:color="auto"/>
            <w:left w:val="none" w:sz="0" w:space="0" w:color="auto"/>
            <w:bottom w:val="none" w:sz="0" w:space="0" w:color="auto"/>
            <w:right w:val="none" w:sz="0" w:space="0" w:color="auto"/>
          </w:divBdr>
          <w:divsChild>
            <w:div w:id="829096617">
              <w:marLeft w:val="0"/>
              <w:marRight w:val="0"/>
              <w:marTop w:val="0"/>
              <w:marBottom w:val="0"/>
              <w:divBdr>
                <w:top w:val="none" w:sz="0" w:space="0" w:color="auto"/>
                <w:left w:val="none" w:sz="0" w:space="0" w:color="auto"/>
                <w:bottom w:val="none" w:sz="0" w:space="0" w:color="auto"/>
                <w:right w:val="none" w:sz="0" w:space="0" w:color="auto"/>
              </w:divBdr>
            </w:div>
          </w:divsChild>
        </w:div>
        <w:div w:id="256837741">
          <w:marLeft w:val="0"/>
          <w:marRight w:val="0"/>
          <w:marTop w:val="0"/>
          <w:marBottom w:val="0"/>
          <w:divBdr>
            <w:top w:val="none" w:sz="0" w:space="0" w:color="auto"/>
            <w:left w:val="none" w:sz="0" w:space="0" w:color="auto"/>
            <w:bottom w:val="none" w:sz="0" w:space="0" w:color="auto"/>
            <w:right w:val="none" w:sz="0" w:space="0" w:color="auto"/>
          </w:divBdr>
          <w:divsChild>
            <w:div w:id="1977173407">
              <w:marLeft w:val="0"/>
              <w:marRight w:val="0"/>
              <w:marTop w:val="0"/>
              <w:marBottom w:val="0"/>
              <w:divBdr>
                <w:top w:val="none" w:sz="0" w:space="0" w:color="auto"/>
                <w:left w:val="none" w:sz="0" w:space="0" w:color="auto"/>
                <w:bottom w:val="none" w:sz="0" w:space="0" w:color="auto"/>
                <w:right w:val="none" w:sz="0" w:space="0" w:color="auto"/>
              </w:divBdr>
            </w:div>
          </w:divsChild>
        </w:div>
        <w:div w:id="312411492">
          <w:marLeft w:val="0"/>
          <w:marRight w:val="0"/>
          <w:marTop w:val="0"/>
          <w:marBottom w:val="0"/>
          <w:divBdr>
            <w:top w:val="none" w:sz="0" w:space="0" w:color="auto"/>
            <w:left w:val="none" w:sz="0" w:space="0" w:color="auto"/>
            <w:bottom w:val="none" w:sz="0" w:space="0" w:color="auto"/>
            <w:right w:val="none" w:sz="0" w:space="0" w:color="auto"/>
          </w:divBdr>
          <w:divsChild>
            <w:div w:id="1155415648">
              <w:marLeft w:val="0"/>
              <w:marRight w:val="0"/>
              <w:marTop w:val="0"/>
              <w:marBottom w:val="0"/>
              <w:divBdr>
                <w:top w:val="none" w:sz="0" w:space="0" w:color="auto"/>
                <w:left w:val="none" w:sz="0" w:space="0" w:color="auto"/>
                <w:bottom w:val="none" w:sz="0" w:space="0" w:color="auto"/>
                <w:right w:val="none" w:sz="0" w:space="0" w:color="auto"/>
              </w:divBdr>
            </w:div>
          </w:divsChild>
        </w:div>
        <w:div w:id="793912495">
          <w:marLeft w:val="0"/>
          <w:marRight w:val="0"/>
          <w:marTop w:val="0"/>
          <w:marBottom w:val="0"/>
          <w:divBdr>
            <w:top w:val="none" w:sz="0" w:space="0" w:color="auto"/>
            <w:left w:val="none" w:sz="0" w:space="0" w:color="auto"/>
            <w:bottom w:val="none" w:sz="0" w:space="0" w:color="auto"/>
            <w:right w:val="none" w:sz="0" w:space="0" w:color="auto"/>
          </w:divBdr>
          <w:divsChild>
            <w:div w:id="1656294519">
              <w:marLeft w:val="0"/>
              <w:marRight w:val="0"/>
              <w:marTop w:val="0"/>
              <w:marBottom w:val="0"/>
              <w:divBdr>
                <w:top w:val="none" w:sz="0" w:space="0" w:color="auto"/>
                <w:left w:val="none" w:sz="0" w:space="0" w:color="auto"/>
                <w:bottom w:val="none" w:sz="0" w:space="0" w:color="auto"/>
                <w:right w:val="none" w:sz="0" w:space="0" w:color="auto"/>
              </w:divBdr>
            </w:div>
          </w:divsChild>
        </w:div>
        <w:div w:id="1107390226">
          <w:marLeft w:val="0"/>
          <w:marRight w:val="0"/>
          <w:marTop w:val="0"/>
          <w:marBottom w:val="0"/>
          <w:divBdr>
            <w:top w:val="none" w:sz="0" w:space="0" w:color="auto"/>
            <w:left w:val="none" w:sz="0" w:space="0" w:color="auto"/>
            <w:bottom w:val="none" w:sz="0" w:space="0" w:color="auto"/>
            <w:right w:val="none" w:sz="0" w:space="0" w:color="auto"/>
          </w:divBdr>
          <w:divsChild>
            <w:div w:id="1903983513">
              <w:marLeft w:val="0"/>
              <w:marRight w:val="0"/>
              <w:marTop w:val="0"/>
              <w:marBottom w:val="0"/>
              <w:divBdr>
                <w:top w:val="none" w:sz="0" w:space="0" w:color="auto"/>
                <w:left w:val="none" w:sz="0" w:space="0" w:color="auto"/>
                <w:bottom w:val="none" w:sz="0" w:space="0" w:color="auto"/>
                <w:right w:val="none" w:sz="0" w:space="0" w:color="auto"/>
              </w:divBdr>
            </w:div>
          </w:divsChild>
        </w:div>
        <w:div w:id="1273323488">
          <w:marLeft w:val="0"/>
          <w:marRight w:val="0"/>
          <w:marTop w:val="0"/>
          <w:marBottom w:val="0"/>
          <w:divBdr>
            <w:top w:val="none" w:sz="0" w:space="0" w:color="auto"/>
            <w:left w:val="none" w:sz="0" w:space="0" w:color="auto"/>
            <w:bottom w:val="none" w:sz="0" w:space="0" w:color="auto"/>
            <w:right w:val="none" w:sz="0" w:space="0" w:color="auto"/>
          </w:divBdr>
          <w:divsChild>
            <w:div w:id="1513716880">
              <w:marLeft w:val="0"/>
              <w:marRight w:val="0"/>
              <w:marTop w:val="0"/>
              <w:marBottom w:val="0"/>
              <w:divBdr>
                <w:top w:val="none" w:sz="0" w:space="0" w:color="auto"/>
                <w:left w:val="none" w:sz="0" w:space="0" w:color="auto"/>
                <w:bottom w:val="none" w:sz="0" w:space="0" w:color="auto"/>
                <w:right w:val="none" w:sz="0" w:space="0" w:color="auto"/>
              </w:divBdr>
            </w:div>
            <w:div w:id="1608349326">
              <w:marLeft w:val="0"/>
              <w:marRight w:val="0"/>
              <w:marTop w:val="0"/>
              <w:marBottom w:val="0"/>
              <w:divBdr>
                <w:top w:val="none" w:sz="0" w:space="0" w:color="auto"/>
                <w:left w:val="none" w:sz="0" w:space="0" w:color="auto"/>
                <w:bottom w:val="none" w:sz="0" w:space="0" w:color="auto"/>
                <w:right w:val="none" w:sz="0" w:space="0" w:color="auto"/>
              </w:divBdr>
            </w:div>
          </w:divsChild>
        </w:div>
        <w:div w:id="2034502283">
          <w:marLeft w:val="0"/>
          <w:marRight w:val="0"/>
          <w:marTop w:val="0"/>
          <w:marBottom w:val="0"/>
          <w:divBdr>
            <w:top w:val="none" w:sz="0" w:space="0" w:color="auto"/>
            <w:left w:val="none" w:sz="0" w:space="0" w:color="auto"/>
            <w:bottom w:val="none" w:sz="0" w:space="0" w:color="auto"/>
            <w:right w:val="none" w:sz="0" w:space="0" w:color="auto"/>
          </w:divBdr>
          <w:divsChild>
            <w:div w:id="699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Responses to Q1</c:v>
                </c:pt>
              </c:strCache>
            </c:strRef>
          </c:tx>
          <c:spPr>
            <a:solidFill>
              <a:schemeClr val="accent1"/>
            </a:solidFill>
            <a:ln>
              <a:noFill/>
            </a:ln>
            <a:effectLst/>
          </c:spPr>
          <c:invertIfNegative val="0"/>
          <c:cat>
            <c:strRef>
              <c:f>Sheet1!$A$2:$A$4</c:f>
              <c:strCache>
                <c:ptCount val="3"/>
                <c:pt idx="0">
                  <c:v>Did not respond</c:v>
                </c:pt>
                <c:pt idx="1">
                  <c:v>No</c:v>
                </c:pt>
                <c:pt idx="2">
                  <c:v>Yes</c:v>
                </c:pt>
              </c:strCache>
            </c:strRef>
          </c:cat>
          <c:val>
            <c:numRef>
              <c:f>Sheet1!$B$2:$B$4</c:f>
              <c:numCache>
                <c:formatCode>General</c:formatCode>
                <c:ptCount val="3"/>
                <c:pt idx="0">
                  <c:v>4</c:v>
                </c:pt>
                <c:pt idx="1">
                  <c:v>202</c:v>
                </c:pt>
                <c:pt idx="2">
                  <c:v>100</c:v>
                </c:pt>
              </c:numCache>
            </c:numRef>
          </c:val>
          <c:extLst>
            <c:ext xmlns:c16="http://schemas.microsoft.com/office/drawing/2014/chart" uri="{C3380CC4-5D6E-409C-BE32-E72D297353CC}">
              <c16:uniqueId val="{00000000-F9E9-45ED-97A2-46BAE35ABF76}"/>
            </c:ext>
          </c:extLst>
        </c:ser>
        <c:dLbls>
          <c:showLegendKey val="0"/>
          <c:showVal val="0"/>
          <c:showCatName val="0"/>
          <c:showSerName val="0"/>
          <c:showPercent val="0"/>
          <c:showBubbleSize val="0"/>
        </c:dLbls>
        <c:gapWidth val="182"/>
        <c:axId val="892795784"/>
        <c:axId val="892796144"/>
      </c:barChart>
      <c:catAx>
        <c:axId val="892795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6144"/>
        <c:crosses val="autoZero"/>
        <c:auto val="1"/>
        <c:lblAlgn val="ctr"/>
        <c:lblOffset val="100"/>
        <c:noMultiLvlLbl val="0"/>
      </c:catAx>
      <c:valAx>
        <c:axId val="892796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5784"/>
        <c:crosses val="autoZero"/>
        <c:crossBetween val="between"/>
      </c:valAx>
      <c:spPr>
        <a:noFill/>
        <a:ln w="6350">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Number of responses to Q3</c:v>
                </c:pt>
              </c:strCache>
            </c:strRef>
          </c:tx>
          <c:spPr>
            <a:solidFill>
              <a:schemeClr val="accent1"/>
            </a:solidFill>
            <a:ln>
              <a:noFill/>
            </a:ln>
            <a:effectLst/>
          </c:spPr>
          <c:invertIfNegative val="0"/>
          <c:cat>
            <c:strRef>
              <c:f>Sheet1!$A$2:$A$7</c:f>
              <c:strCache>
                <c:ptCount val="6"/>
                <c:pt idx="0">
                  <c:v>No response</c:v>
                </c:pt>
                <c:pt idx="1">
                  <c:v>Five smiley faces</c:v>
                </c:pt>
                <c:pt idx="2">
                  <c:v>Four smiley faces</c:v>
                </c:pt>
                <c:pt idx="3">
                  <c:v>Three smiley faces</c:v>
                </c:pt>
                <c:pt idx="4">
                  <c:v>Two smiley faces</c:v>
                </c:pt>
                <c:pt idx="5">
                  <c:v>One smiley face</c:v>
                </c:pt>
              </c:strCache>
            </c:strRef>
          </c:cat>
          <c:val>
            <c:numRef>
              <c:f>Sheet1!$B$2:$B$7</c:f>
              <c:numCache>
                <c:formatCode>General</c:formatCode>
                <c:ptCount val="6"/>
                <c:pt idx="0">
                  <c:v>97</c:v>
                </c:pt>
                <c:pt idx="1">
                  <c:v>43</c:v>
                </c:pt>
                <c:pt idx="2">
                  <c:v>42</c:v>
                </c:pt>
                <c:pt idx="3">
                  <c:v>49</c:v>
                </c:pt>
                <c:pt idx="4">
                  <c:v>22</c:v>
                </c:pt>
                <c:pt idx="5">
                  <c:v>53</c:v>
                </c:pt>
              </c:numCache>
            </c:numRef>
          </c:val>
          <c:extLst>
            <c:ext xmlns:c16="http://schemas.microsoft.com/office/drawing/2014/chart" uri="{C3380CC4-5D6E-409C-BE32-E72D297353CC}">
              <c16:uniqueId val="{00000000-2C02-4655-9A90-BC8CEA0B342C}"/>
            </c:ext>
          </c:extLst>
        </c:ser>
        <c:dLbls>
          <c:showLegendKey val="0"/>
          <c:showVal val="0"/>
          <c:showCatName val="0"/>
          <c:showSerName val="0"/>
          <c:showPercent val="0"/>
          <c:showBubbleSize val="0"/>
        </c:dLbls>
        <c:gapWidth val="182"/>
        <c:axId val="892795784"/>
        <c:axId val="892796144"/>
      </c:barChart>
      <c:catAx>
        <c:axId val="892795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6144"/>
        <c:crosses val="autoZero"/>
        <c:auto val="1"/>
        <c:lblAlgn val="ctr"/>
        <c:lblOffset val="100"/>
        <c:noMultiLvlLbl val="0"/>
      </c:catAx>
      <c:valAx>
        <c:axId val="892796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5784"/>
        <c:crosses val="autoZero"/>
        <c:crossBetween val="between"/>
      </c:valAx>
      <c:spPr>
        <a:noFill/>
        <a:ln w="6350">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Number of responses to Q5</c:v>
                </c:pt>
              </c:strCache>
            </c:strRef>
          </c:tx>
          <c:spPr>
            <a:solidFill>
              <a:schemeClr val="accent1"/>
            </a:solidFill>
            <a:ln>
              <a:noFill/>
            </a:ln>
            <a:effectLst/>
          </c:spPr>
          <c:invertIfNegative val="0"/>
          <c:cat>
            <c:strRef>
              <c:f>Sheet1!$A$2:$A$5</c:f>
              <c:strCache>
                <c:ptCount val="4"/>
                <c:pt idx="0">
                  <c:v>No response</c:v>
                </c:pt>
                <c:pt idx="1">
                  <c:v>Unsure</c:v>
                </c:pt>
                <c:pt idx="2">
                  <c:v>No</c:v>
                </c:pt>
                <c:pt idx="3">
                  <c:v>Yes</c:v>
                </c:pt>
              </c:strCache>
            </c:strRef>
          </c:cat>
          <c:val>
            <c:numRef>
              <c:f>Sheet1!$B$2:$B$5</c:f>
              <c:numCache>
                <c:formatCode>General</c:formatCode>
                <c:ptCount val="4"/>
                <c:pt idx="0">
                  <c:v>5</c:v>
                </c:pt>
                <c:pt idx="1">
                  <c:v>29</c:v>
                </c:pt>
                <c:pt idx="2">
                  <c:v>88</c:v>
                </c:pt>
                <c:pt idx="3">
                  <c:v>184</c:v>
                </c:pt>
              </c:numCache>
            </c:numRef>
          </c:val>
          <c:extLst>
            <c:ext xmlns:c16="http://schemas.microsoft.com/office/drawing/2014/chart" uri="{C3380CC4-5D6E-409C-BE32-E72D297353CC}">
              <c16:uniqueId val="{00000000-576E-4E40-AD32-5A1541573B4F}"/>
            </c:ext>
          </c:extLst>
        </c:ser>
        <c:dLbls>
          <c:showLegendKey val="0"/>
          <c:showVal val="0"/>
          <c:showCatName val="0"/>
          <c:showSerName val="0"/>
          <c:showPercent val="0"/>
          <c:showBubbleSize val="0"/>
        </c:dLbls>
        <c:gapWidth val="182"/>
        <c:axId val="892795784"/>
        <c:axId val="892796144"/>
      </c:barChart>
      <c:catAx>
        <c:axId val="892795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6144"/>
        <c:crosses val="autoZero"/>
        <c:auto val="1"/>
        <c:lblAlgn val="ctr"/>
        <c:lblOffset val="100"/>
        <c:noMultiLvlLbl val="0"/>
      </c:catAx>
      <c:valAx>
        <c:axId val="892796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5784"/>
        <c:crosses val="autoZero"/>
        <c:crossBetween val="between"/>
      </c:valAx>
      <c:spPr>
        <a:noFill/>
        <a:ln w="6350">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c:v>
                </c:pt>
              </c:strCache>
            </c:strRef>
          </c:tx>
          <c:spPr>
            <a:solidFill>
              <a:schemeClr val="accent1"/>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Sheet1!$B$2:$B$4</c:f>
              <c:numCache>
                <c:formatCode>General</c:formatCode>
                <c:ptCount val="3"/>
                <c:pt idx="0">
                  <c:v>22</c:v>
                </c:pt>
                <c:pt idx="1">
                  <c:v>4</c:v>
                </c:pt>
                <c:pt idx="2">
                  <c:v>1</c:v>
                </c:pt>
              </c:numCache>
            </c:numRef>
          </c:val>
          <c:extLst>
            <c:ext xmlns:c16="http://schemas.microsoft.com/office/drawing/2014/chart" uri="{C3380CC4-5D6E-409C-BE32-E72D297353CC}">
              <c16:uniqueId val="{00000000-2854-4598-8893-4003F86FD9CF}"/>
            </c:ext>
          </c:extLst>
        </c:ser>
        <c:ser>
          <c:idx val="1"/>
          <c:order val="1"/>
          <c:tx>
            <c:strRef>
              <c:f>Sheet1!$C$1</c:f>
              <c:strCache>
                <c:ptCount val="1"/>
                <c:pt idx="0">
                  <c:v>1</c:v>
                </c:pt>
              </c:strCache>
            </c:strRef>
          </c:tx>
          <c:spPr>
            <a:solidFill>
              <a:schemeClr val="accent2"/>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Sheet1!$C$2:$C$4</c:f>
              <c:numCache>
                <c:formatCode>General</c:formatCode>
                <c:ptCount val="3"/>
                <c:pt idx="0">
                  <c:v>29</c:v>
                </c:pt>
                <c:pt idx="1">
                  <c:v>10</c:v>
                </c:pt>
                <c:pt idx="2">
                  <c:v>6</c:v>
                </c:pt>
              </c:numCache>
            </c:numRef>
          </c:val>
          <c:extLst>
            <c:ext xmlns:c16="http://schemas.microsoft.com/office/drawing/2014/chart" uri="{C3380CC4-5D6E-409C-BE32-E72D297353CC}">
              <c16:uniqueId val="{00000001-2854-4598-8893-4003F86FD9CF}"/>
            </c:ext>
          </c:extLst>
        </c:ser>
        <c:ser>
          <c:idx val="2"/>
          <c:order val="2"/>
          <c:tx>
            <c:strRef>
              <c:f>Sheet1!$D$1</c:f>
              <c:strCache>
                <c:ptCount val="1"/>
                <c:pt idx="0">
                  <c:v>2</c:v>
                </c:pt>
              </c:strCache>
            </c:strRef>
          </c:tx>
          <c:spPr>
            <a:solidFill>
              <a:schemeClr val="accent3"/>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Sheet1!$D$2:$D$4</c:f>
              <c:numCache>
                <c:formatCode>General</c:formatCode>
                <c:ptCount val="3"/>
                <c:pt idx="0">
                  <c:v>114</c:v>
                </c:pt>
                <c:pt idx="1">
                  <c:v>28</c:v>
                </c:pt>
                <c:pt idx="2">
                  <c:v>5</c:v>
                </c:pt>
              </c:numCache>
            </c:numRef>
          </c:val>
          <c:extLst>
            <c:ext xmlns:c16="http://schemas.microsoft.com/office/drawing/2014/chart" uri="{C3380CC4-5D6E-409C-BE32-E72D297353CC}">
              <c16:uniqueId val="{00000002-2854-4598-8893-4003F86FD9CF}"/>
            </c:ext>
          </c:extLst>
        </c:ser>
        <c:ser>
          <c:idx val="3"/>
          <c:order val="3"/>
          <c:tx>
            <c:strRef>
              <c:f>Sheet1!$E$1</c:f>
              <c:strCache>
                <c:ptCount val="1"/>
                <c:pt idx="0">
                  <c:v>3</c:v>
                </c:pt>
              </c:strCache>
            </c:strRef>
          </c:tx>
          <c:spPr>
            <a:solidFill>
              <a:schemeClr val="accent4"/>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Sheet1!$E$2:$E$4</c:f>
              <c:numCache>
                <c:formatCode>General</c:formatCode>
                <c:ptCount val="3"/>
                <c:pt idx="0">
                  <c:v>25</c:v>
                </c:pt>
                <c:pt idx="1">
                  <c:v>7</c:v>
                </c:pt>
                <c:pt idx="2">
                  <c:v>10</c:v>
                </c:pt>
              </c:numCache>
            </c:numRef>
          </c:val>
          <c:extLst>
            <c:ext xmlns:c16="http://schemas.microsoft.com/office/drawing/2014/chart" uri="{C3380CC4-5D6E-409C-BE32-E72D297353CC}">
              <c16:uniqueId val="{00000003-2854-4598-8893-4003F86FD9CF}"/>
            </c:ext>
          </c:extLst>
        </c:ser>
        <c:ser>
          <c:idx val="4"/>
          <c:order val="4"/>
          <c:tx>
            <c:strRef>
              <c:f>Sheet1!$F$1</c:f>
              <c:strCache>
                <c:ptCount val="1"/>
                <c:pt idx="0">
                  <c:v>4</c:v>
                </c:pt>
              </c:strCache>
            </c:strRef>
          </c:tx>
          <c:spPr>
            <a:solidFill>
              <a:schemeClr val="accent5"/>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Sheet1!$F$2:$F$4</c:f>
              <c:numCache>
                <c:formatCode>General</c:formatCode>
                <c:ptCount val="3"/>
                <c:pt idx="0">
                  <c:v>34</c:v>
                </c:pt>
                <c:pt idx="1">
                  <c:v>108</c:v>
                </c:pt>
                <c:pt idx="2">
                  <c:v>12</c:v>
                </c:pt>
              </c:numCache>
            </c:numRef>
          </c:val>
          <c:extLst>
            <c:ext xmlns:c16="http://schemas.microsoft.com/office/drawing/2014/chart" uri="{C3380CC4-5D6E-409C-BE32-E72D297353CC}">
              <c16:uniqueId val="{00000004-2854-4598-8893-4003F86FD9CF}"/>
            </c:ext>
          </c:extLst>
        </c:ser>
        <c:ser>
          <c:idx val="5"/>
          <c:order val="5"/>
          <c:tx>
            <c:strRef>
              <c:f>Sheet1!$G$1</c:f>
              <c:strCache>
                <c:ptCount val="1"/>
                <c:pt idx="0">
                  <c:v>5</c:v>
                </c:pt>
              </c:strCache>
            </c:strRef>
          </c:tx>
          <c:spPr>
            <a:solidFill>
              <a:schemeClr val="accent6"/>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Sheet1!$G$2:$G$4</c:f>
              <c:numCache>
                <c:formatCode>General</c:formatCode>
                <c:ptCount val="3"/>
                <c:pt idx="0">
                  <c:v>9</c:v>
                </c:pt>
                <c:pt idx="1">
                  <c:v>23</c:v>
                </c:pt>
                <c:pt idx="2">
                  <c:v>19</c:v>
                </c:pt>
              </c:numCache>
            </c:numRef>
          </c:val>
          <c:extLst>
            <c:ext xmlns:c16="http://schemas.microsoft.com/office/drawing/2014/chart" uri="{C3380CC4-5D6E-409C-BE32-E72D297353CC}">
              <c16:uniqueId val="{00000005-2854-4598-8893-4003F86FD9CF}"/>
            </c:ext>
          </c:extLst>
        </c:ser>
        <c:ser>
          <c:idx val="6"/>
          <c:order val="6"/>
          <c:tx>
            <c:strRef>
              <c:f>Sheet1!$H$1</c:f>
              <c:strCache>
                <c:ptCount val="1"/>
                <c:pt idx="0">
                  <c:v>6</c:v>
                </c:pt>
              </c:strCache>
            </c:strRef>
          </c:tx>
          <c:spPr>
            <a:solidFill>
              <a:schemeClr val="accent1">
                <a:lumMod val="60000"/>
              </a:schemeClr>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Sheet1!$H$2:$H$4</c:f>
              <c:numCache>
                <c:formatCode>General</c:formatCode>
                <c:ptCount val="3"/>
                <c:pt idx="0">
                  <c:v>7</c:v>
                </c:pt>
                <c:pt idx="1">
                  <c:v>30</c:v>
                </c:pt>
                <c:pt idx="2">
                  <c:v>54</c:v>
                </c:pt>
              </c:numCache>
            </c:numRef>
          </c:val>
          <c:extLst>
            <c:ext xmlns:c16="http://schemas.microsoft.com/office/drawing/2014/chart" uri="{C3380CC4-5D6E-409C-BE32-E72D297353CC}">
              <c16:uniqueId val="{00000006-2854-4598-8893-4003F86FD9CF}"/>
            </c:ext>
          </c:extLst>
        </c:ser>
        <c:ser>
          <c:idx val="7"/>
          <c:order val="7"/>
          <c:tx>
            <c:strRef>
              <c:f>Sheet1!$I$1</c:f>
              <c:strCache>
                <c:ptCount val="1"/>
                <c:pt idx="0">
                  <c:v>7+</c:v>
                </c:pt>
              </c:strCache>
            </c:strRef>
          </c:tx>
          <c:spPr>
            <a:solidFill>
              <a:schemeClr val="accent2">
                <a:lumMod val="60000"/>
              </a:schemeClr>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Sheet1!$I$2:$I$4</c:f>
              <c:numCache>
                <c:formatCode>General</c:formatCode>
                <c:ptCount val="3"/>
                <c:pt idx="0">
                  <c:v>37</c:v>
                </c:pt>
                <c:pt idx="1">
                  <c:v>65</c:v>
                </c:pt>
                <c:pt idx="2">
                  <c:v>167</c:v>
                </c:pt>
              </c:numCache>
            </c:numRef>
          </c:val>
          <c:extLst>
            <c:ext xmlns:c16="http://schemas.microsoft.com/office/drawing/2014/chart" uri="{C3380CC4-5D6E-409C-BE32-E72D297353CC}">
              <c16:uniqueId val="{00000007-2854-4598-8893-4003F86FD9CF}"/>
            </c:ext>
          </c:extLst>
        </c:ser>
        <c:ser>
          <c:idx val="8"/>
          <c:order val="8"/>
          <c:tx>
            <c:strRef>
              <c:f>Sheet1!$J$1</c:f>
              <c:strCache>
                <c:ptCount val="1"/>
                <c:pt idx="0">
                  <c:v>No response</c:v>
                </c:pt>
              </c:strCache>
            </c:strRef>
          </c:tx>
          <c:spPr>
            <a:solidFill>
              <a:schemeClr val="accent3">
                <a:lumMod val="60000"/>
              </a:schemeClr>
            </a:solidFill>
            <a:ln>
              <a:noFill/>
            </a:ln>
            <a:effectLst/>
          </c:spPr>
          <c:invertIfNegative val="0"/>
          <c:cat>
            <c:strRef>
              <c:f>Sheet1!$A$2:$A$4</c:f>
              <c:strCache>
                <c:ptCount val="3"/>
                <c:pt idx="0">
                  <c:v>Properties between 500 – 2,500m2</c:v>
                </c:pt>
                <c:pt idx="1">
                  <c:v>Properties between 2,501 – 4,000m2</c:v>
                </c:pt>
                <c:pt idx="2">
                  <c:v>Properties above 4,001m2</c:v>
                </c:pt>
              </c:strCache>
            </c:strRef>
          </c:cat>
          <c:val>
            <c:numRef>
              <c:f>Sheet1!$J$2:$J$4</c:f>
              <c:numCache>
                <c:formatCode>General</c:formatCode>
                <c:ptCount val="3"/>
                <c:pt idx="0">
                  <c:v>29</c:v>
                </c:pt>
                <c:pt idx="1">
                  <c:v>31</c:v>
                </c:pt>
                <c:pt idx="2">
                  <c:v>32</c:v>
                </c:pt>
              </c:numCache>
            </c:numRef>
          </c:val>
          <c:extLst>
            <c:ext xmlns:c16="http://schemas.microsoft.com/office/drawing/2014/chart" uri="{C3380CC4-5D6E-409C-BE32-E72D297353CC}">
              <c16:uniqueId val="{00000008-2854-4598-8893-4003F86FD9CF}"/>
            </c:ext>
          </c:extLst>
        </c:ser>
        <c:dLbls>
          <c:showLegendKey val="0"/>
          <c:showVal val="0"/>
          <c:showCatName val="0"/>
          <c:showSerName val="0"/>
          <c:showPercent val="0"/>
          <c:showBubbleSize val="0"/>
        </c:dLbls>
        <c:gapWidth val="182"/>
        <c:axId val="892795784"/>
        <c:axId val="892796144"/>
      </c:barChart>
      <c:catAx>
        <c:axId val="89279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6144"/>
        <c:crosses val="autoZero"/>
        <c:auto val="1"/>
        <c:lblAlgn val="ctr"/>
        <c:lblOffset val="100"/>
        <c:noMultiLvlLbl val="0"/>
      </c:catAx>
      <c:valAx>
        <c:axId val="8927961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795784"/>
        <c:crosses val="autoZero"/>
        <c:crossBetween val="between"/>
      </c:valAx>
      <c:spPr>
        <a:noFill/>
        <a:ln w="6350">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c:v>
                </c:pt>
              </c:strCache>
            </c:strRef>
          </c:tx>
          <c:spPr>
            <a:solidFill>
              <a:schemeClr val="accent1"/>
            </a:solidFill>
            <a:ln>
              <a:noFill/>
            </a:ln>
            <a:effectLst/>
          </c:spPr>
          <c:invertIfNegative val="0"/>
          <c:cat>
            <c:strRef>
              <c:f>Sheet1!$A$2:$A$3</c:f>
              <c:strCache>
                <c:ptCount val="2"/>
                <c:pt idx="0">
                  <c:v>Properties in urban areas, less than 550m2</c:v>
                </c:pt>
                <c:pt idx="1">
                  <c:v>Properties in urban areas, more than 550m2</c:v>
                </c:pt>
              </c:strCache>
            </c:strRef>
          </c:cat>
          <c:val>
            <c:numRef>
              <c:f>Sheet1!$B$2:$B$3</c:f>
              <c:numCache>
                <c:formatCode>General</c:formatCode>
                <c:ptCount val="2"/>
                <c:pt idx="0">
                  <c:v>43</c:v>
                </c:pt>
                <c:pt idx="1">
                  <c:v>15</c:v>
                </c:pt>
              </c:numCache>
            </c:numRef>
          </c:val>
          <c:extLst>
            <c:ext xmlns:c16="http://schemas.microsoft.com/office/drawing/2014/chart" uri="{C3380CC4-5D6E-409C-BE32-E72D297353CC}">
              <c16:uniqueId val="{00000000-F60F-40E9-9BC3-6859AFA8FF54}"/>
            </c:ext>
          </c:extLst>
        </c:ser>
        <c:ser>
          <c:idx val="1"/>
          <c:order val="1"/>
          <c:tx>
            <c:strRef>
              <c:f>Sheet1!$C$1</c:f>
              <c:strCache>
                <c:ptCount val="1"/>
                <c:pt idx="0">
                  <c:v>1-3</c:v>
                </c:pt>
              </c:strCache>
            </c:strRef>
          </c:tx>
          <c:spPr>
            <a:solidFill>
              <a:schemeClr val="accent2"/>
            </a:solidFill>
            <a:ln>
              <a:noFill/>
            </a:ln>
            <a:effectLst/>
          </c:spPr>
          <c:invertIfNegative val="0"/>
          <c:cat>
            <c:strRef>
              <c:f>Sheet1!$A$2:$A$3</c:f>
              <c:strCache>
                <c:ptCount val="2"/>
                <c:pt idx="0">
                  <c:v>Properties in urban areas, less than 550m2</c:v>
                </c:pt>
                <c:pt idx="1">
                  <c:v>Properties in urban areas, more than 550m2</c:v>
                </c:pt>
              </c:strCache>
            </c:strRef>
          </c:cat>
          <c:val>
            <c:numRef>
              <c:f>Sheet1!$C$2:$C$3</c:f>
              <c:numCache>
                <c:formatCode>General</c:formatCode>
                <c:ptCount val="2"/>
                <c:pt idx="0">
                  <c:v>91</c:v>
                </c:pt>
                <c:pt idx="1">
                  <c:v>41</c:v>
                </c:pt>
              </c:numCache>
            </c:numRef>
          </c:val>
          <c:extLst>
            <c:ext xmlns:c16="http://schemas.microsoft.com/office/drawing/2014/chart" uri="{C3380CC4-5D6E-409C-BE32-E72D297353CC}">
              <c16:uniqueId val="{00000003-F60F-40E9-9BC3-6859AFA8FF54}"/>
            </c:ext>
          </c:extLst>
        </c:ser>
        <c:ser>
          <c:idx val="2"/>
          <c:order val="2"/>
          <c:tx>
            <c:strRef>
              <c:f>Sheet1!$D$1</c:f>
              <c:strCache>
                <c:ptCount val="1"/>
                <c:pt idx="0">
                  <c:v>4-6</c:v>
                </c:pt>
              </c:strCache>
            </c:strRef>
          </c:tx>
          <c:spPr>
            <a:solidFill>
              <a:schemeClr val="accent3"/>
            </a:solidFill>
            <a:ln>
              <a:noFill/>
            </a:ln>
            <a:effectLst/>
          </c:spPr>
          <c:invertIfNegative val="0"/>
          <c:cat>
            <c:strRef>
              <c:f>Sheet1!$A$2:$A$3</c:f>
              <c:strCache>
                <c:ptCount val="2"/>
                <c:pt idx="0">
                  <c:v>Properties in urban areas, less than 550m2</c:v>
                </c:pt>
                <c:pt idx="1">
                  <c:v>Properties in urban areas, more than 550m2</c:v>
                </c:pt>
              </c:strCache>
            </c:strRef>
          </c:cat>
          <c:val>
            <c:numRef>
              <c:f>Sheet1!$D$2:$D$3</c:f>
              <c:numCache>
                <c:formatCode>General</c:formatCode>
                <c:ptCount val="2"/>
                <c:pt idx="0">
                  <c:v>82</c:v>
                </c:pt>
                <c:pt idx="1">
                  <c:v>61</c:v>
                </c:pt>
              </c:numCache>
            </c:numRef>
          </c:val>
          <c:extLst>
            <c:ext xmlns:c16="http://schemas.microsoft.com/office/drawing/2014/chart" uri="{C3380CC4-5D6E-409C-BE32-E72D297353CC}">
              <c16:uniqueId val="{00000004-F60F-40E9-9BC3-6859AFA8FF54}"/>
            </c:ext>
          </c:extLst>
        </c:ser>
        <c:ser>
          <c:idx val="3"/>
          <c:order val="3"/>
          <c:tx>
            <c:strRef>
              <c:f>Sheet1!$E$1</c:f>
              <c:strCache>
                <c:ptCount val="1"/>
                <c:pt idx="0">
                  <c:v>7-9</c:v>
                </c:pt>
              </c:strCache>
            </c:strRef>
          </c:tx>
          <c:spPr>
            <a:solidFill>
              <a:schemeClr val="accent4"/>
            </a:solidFill>
            <a:ln>
              <a:noFill/>
            </a:ln>
            <a:effectLst/>
          </c:spPr>
          <c:invertIfNegative val="0"/>
          <c:cat>
            <c:strRef>
              <c:f>Sheet1!$A$2:$A$3</c:f>
              <c:strCache>
                <c:ptCount val="2"/>
                <c:pt idx="0">
                  <c:v>Properties in urban areas, less than 550m2</c:v>
                </c:pt>
                <c:pt idx="1">
                  <c:v>Properties in urban areas, more than 550m2</c:v>
                </c:pt>
              </c:strCache>
            </c:strRef>
          </c:cat>
          <c:val>
            <c:numRef>
              <c:f>Sheet1!$E$2:$E$3</c:f>
              <c:numCache>
                <c:formatCode>General</c:formatCode>
                <c:ptCount val="2"/>
                <c:pt idx="0">
                  <c:v>22</c:v>
                </c:pt>
                <c:pt idx="1">
                  <c:v>36</c:v>
                </c:pt>
              </c:numCache>
            </c:numRef>
          </c:val>
          <c:extLst>
            <c:ext xmlns:c16="http://schemas.microsoft.com/office/drawing/2014/chart" uri="{C3380CC4-5D6E-409C-BE32-E72D297353CC}">
              <c16:uniqueId val="{00000005-F60F-40E9-9BC3-6859AFA8FF54}"/>
            </c:ext>
          </c:extLst>
        </c:ser>
        <c:ser>
          <c:idx val="4"/>
          <c:order val="4"/>
          <c:tx>
            <c:strRef>
              <c:f>Sheet1!$F$1</c:f>
              <c:strCache>
                <c:ptCount val="1"/>
                <c:pt idx="0">
                  <c:v>10-12</c:v>
                </c:pt>
              </c:strCache>
            </c:strRef>
          </c:tx>
          <c:spPr>
            <a:solidFill>
              <a:schemeClr val="accent5"/>
            </a:solidFill>
            <a:ln>
              <a:noFill/>
            </a:ln>
            <a:effectLst/>
          </c:spPr>
          <c:invertIfNegative val="0"/>
          <c:cat>
            <c:strRef>
              <c:f>Sheet1!$A$2:$A$3</c:f>
              <c:strCache>
                <c:ptCount val="2"/>
                <c:pt idx="0">
                  <c:v>Properties in urban areas, less than 550m2</c:v>
                </c:pt>
                <c:pt idx="1">
                  <c:v>Properties in urban areas, more than 550m2</c:v>
                </c:pt>
              </c:strCache>
            </c:strRef>
          </c:cat>
          <c:val>
            <c:numRef>
              <c:f>Sheet1!$F$2:$F$3</c:f>
              <c:numCache>
                <c:formatCode>General</c:formatCode>
                <c:ptCount val="2"/>
                <c:pt idx="0">
                  <c:v>12</c:v>
                </c:pt>
                <c:pt idx="1">
                  <c:v>48</c:v>
                </c:pt>
              </c:numCache>
            </c:numRef>
          </c:val>
          <c:extLst>
            <c:ext xmlns:c16="http://schemas.microsoft.com/office/drawing/2014/chart" uri="{C3380CC4-5D6E-409C-BE32-E72D297353CC}">
              <c16:uniqueId val="{00000006-F60F-40E9-9BC3-6859AFA8FF54}"/>
            </c:ext>
          </c:extLst>
        </c:ser>
        <c:ser>
          <c:idx val="5"/>
          <c:order val="5"/>
          <c:tx>
            <c:strRef>
              <c:f>Sheet1!$G$1</c:f>
              <c:strCache>
                <c:ptCount val="1"/>
                <c:pt idx="0">
                  <c:v>13+</c:v>
                </c:pt>
              </c:strCache>
            </c:strRef>
          </c:tx>
          <c:spPr>
            <a:solidFill>
              <a:schemeClr val="accent6"/>
            </a:solidFill>
            <a:ln>
              <a:noFill/>
            </a:ln>
            <a:effectLst/>
          </c:spPr>
          <c:invertIfNegative val="0"/>
          <c:cat>
            <c:strRef>
              <c:f>Sheet1!$A$2:$A$3</c:f>
              <c:strCache>
                <c:ptCount val="2"/>
                <c:pt idx="0">
                  <c:v>Properties in urban areas, less than 550m2</c:v>
                </c:pt>
                <c:pt idx="1">
                  <c:v>Properties in urban areas, more than 550m2</c:v>
                </c:pt>
              </c:strCache>
            </c:strRef>
          </c:cat>
          <c:val>
            <c:numRef>
              <c:f>Sheet1!$G$2:$G$3</c:f>
              <c:numCache>
                <c:formatCode>General</c:formatCode>
                <c:ptCount val="2"/>
                <c:pt idx="0">
                  <c:v>30</c:v>
                </c:pt>
                <c:pt idx="1">
                  <c:v>78</c:v>
                </c:pt>
              </c:numCache>
            </c:numRef>
          </c:val>
          <c:extLst>
            <c:ext xmlns:c16="http://schemas.microsoft.com/office/drawing/2014/chart" uri="{C3380CC4-5D6E-409C-BE32-E72D297353CC}">
              <c16:uniqueId val="{00000007-F60F-40E9-9BC3-6859AFA8FF54}"/>
            </c:ext>
          </c:extLst>
        </c:ser>
        <c:ser>
          <c:idx val="6"/>
          <c:order val="6"/>
          <c:tx>
            <c:strRef>
              <c:f>Sheet1!$H$1</c:f>
              <c:strCache>
                <c:ptCount val="1"/>
                <c:pt idx="0">
                  <c:v>No response</c:v>
                </c:pt>
              </c:strCache>
            </c:strRef>
          </c:tx>
          <c:spPr>
            <a:solidFill>
              <a:schemeClr val="accent1">
                <a:lumMod val="60000"/>
              </a:schemeClr>
            </a:solidFill>
            <a:ln>
              <a:noFill/>
            </a:ln>
            <a:effectLst/>
          </c:spPr>
          <c:invertIfNegative val="0"/>
          <c:cat>
            <c:strRef>
              <c:f>Sheet1!$A$2:$A$3</c:f>
              <c:strCache>
                <c:ptCount val="2"/>
                <c:pt idx="0">
                  <c:v>Properties in urban areas, less than 550m2</c:v>
                </c:pt>
                <c:pt idx="1">
                  <c:v>Properties in urban areas, more than 550m2</c:v>
                </c:pt>
              </c:strCache>
            </c:strRef>
          </c:cat>
          <c:val>
            <c:numRef>
              <c:f>Sheet1!$H$2:$H$3</c:f>
              <c:numCache>
                <c:formatCode>General</c:formatCode>
                <c:ptCount val="2"/>
                <c:pt idx="0">
                  <c:v>26</c:v>
                </c:pt>
                <c:pt idx="1">
                  <c:v>27</c:v>
                </c:pt>
              </c:numCache>
            </c:numRef>
          </c:val>
          <c:extLst>
            <c:ext xmlns:c16="http://schemas.microsoft.com/office/drawing/2014/chart" uri="{C3380CC4-5D6E-409C-BE32-E72D297353CC}">
              <c16:uniqueId val="{00000008-F60F-40E9-9BC3-6859AFA8FF54}"/>
            </c:ext>
          </c:extLst>
        </c:ser>
        <c:dLbls>
          <c:showLegendKey val="0"/>
          <c:showVal val="0"/>
          <c:showCatName val="0"/>
          <c:showSerName val="0"/>
          <c:showPercent val="0"/>
          <c:showBubbleSize val="0"/>
        </c:dLbls>
        <c:gapWidth val="219"/>
        <c:overlap val="-27"/>
        <c:axId val="512496336"/>
        <c:axId val="512496696"/>
      </c:barChart>
      <c:catAx>
        <c:axId val="51249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496696"/>
        <c:crosses val="autoZero"/>
        <c:auto val="1"/>
        <c:lblAlgn val="ctr"/>
        <c:lblOffset val="100"/>
        <c:noMultiLvlLbl val="0"/>
      </c:catAx>
      <c:valAx>
        <c:axId val="512496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49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c7e6b2-fe41-446d-85ac-e8f94a6fb709">
      <UserInfo>
        <DisplayName>Hannah Beaven</DisplayName>
        <AccountId>1271</AccountId>
        <AccountType/>
      </UserInfo>
      <UserInfo>
        <DisplayName>Jim Ebenhoh</DisplayName>
        <AccountId>18</AccountId>
        <AccountType/>
      </UserInfo>
      <UserInfo>
        <DisplayName>Robbie Hermann</DisplayName>
        <AccountId>1074</AccountId>
        <AccountType/>
      </UserInfo>
      <UserInfo>
        <DisplayName>Tanya O'Shannessey</DisplayName>
        <AccountId>333</AccountId>
        <AccountType/>
      </UserInfo>
      <UserInfo>
        <DisplayName>Christine Pidduck</DisplayName>
        <AccountId>178</AccountId>
        <AccountType/>
      </UserInfo>
      <UserInfo>
        <DisplayName>Roger MacCulloch</DisplayName>
        <AccountId>151</AccountId>
        <AccountType/>
      </UserInfo>
    </SharedWithUsers>
    <TaxCatchAll xmlns="f8c7e6b2-fe41-446d-85ac-e8f94a6fb709" xsi:nil="true"/>
    <photo xmlns="7f387bcc-f9d1-4339-bcdb-3f8b2dec49f2" xsi:nil="true"/>
    <lcf76f155ced4ddcb4097134ff3c332f xmlns="7f387bcc-f9d1-4339-bcdb-3f8b2dec49f2">
      <Terms xmlns="http://schemas.microsoft.com/office/infopath/2007/PartnerControls"/>
    </lcf76f155ced4ddcb4097134ff3c332f>
    <author0 xmlns="7f387bcc-f9d1-4339-bcdb-3f8b2dec49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7EE047499DE4D992D99130CD2B65B" ma:contentTypeVersion="20" ma:contentTypeDescription="Create a new document." ma:contentTypeScope="" ma:versionID="b5a94634685317d1c800557f938bd70a">
  <xsd:schema xmlns:xsd="http://www.w3.org/2001/XMLSchema" xmlns:xs="http://www.w3.org/2001/XMLSchema" xmlns:p="http://schemas.microsoft.com/office/2006/metadata/properties" xmlns:ns2="7f387bcc-f9d1-4339-bcdb-3f8b2dec49f2" xmlns:ns3="f8c7e6b2-fe41-446d-85ac-e8f94a6fb709" targetNamespace="http://schemas.microsoft.com/office/2006/metadata/properties" ma:root="true" ma:fieldsID="423ea641d4a17b7776c8cf00a11bd804" ns2:_="" ns3:_="">
    <xsd:import namespace="7f387bcc-f9d1-4339-bcdb-3f8b2dec49f2"/>
    <xsd:import namespace="f8c7e6b2-fe41-446d-85ac-e8f94a6fb7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photo" minOccurs="0"/>
                <xsd:element ref="ns2:autho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87bcc-f9d1-4339-bcdb-3f8b2dec4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67a145-a42a-4ae0-8218-693d28432c13" ma:termSetId="09814cd3-568e-fe90-9814-8d621ff8fb84" ma:anchorId="fba54fb3-c3e1-fe81-a776-ca4b69148c4d" ma:open="true" ma:isKeyword="false">
      <xsd:complexType>
        <xsd:sequence>
          <xsd:element ref="pc:Terms" minOccurs="0" maxOccurs="1"/>
        </xsd:sequence>
      </xsd:complexType>
    </xsd:element>
    <xsd:element name="photo" ma:index="24" nillable="true" ma:displayName="photo" ma:format="Thumbnail" ma:internalName="photo">
      <xsd:simpleType>
        <xsd:restriction base="dms:Unknown"/>
      </xsd:simpleType>
    </xsd:element>
    <xsd:element name="author0" ma:index="25" nillable="true" ma:displayName="author" ma:format="Dropdown" ma:internalName="author0">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7e6b2-fe41-446d-85ac-e8f94a6fb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d30c77-6b45-4f49-8759-08edaad9b1e8}" ma:internalName="TaxCatchAll" ma:showField="CatchAllData" ma:web="f8c7e6b2-fe41-446d-85ac-e8f94a6f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E7AF-5B10-4222-9D48-F2E0C2A0E82F}">
  <ds:schemaRefs>
    <ds:schemaRef ds:uri="http://schemas.microsoft.com/office/2006/metadata/properties"/>
    <ds:schemaRef ds:uri="http://schemas.microsoft.com/office/infopath/2007/PartnerControls"/>
    <ds:schemaRef ds:uri="f8c7e6b2-fe41-446d-85ac-e8f94a6fb709"/>
    <ds:schemaRef ds:uri="7f387bcc-f9d1-4339-bcdb-3f8b2dec49f2"/>
  </ds:schemaRefs>
</ds:datastoreItem>
</file>

<file path=customXml/itemProps2.xml><?xml version="1.0" encoding="utf-8"?>
<ds:datastoreItem xmlns:ds="http://schemas.openxmlformats.org/officeDocument/2006/customXml" ds:itemID="{0CFB7C09-F939-42C7-B213-CE95340DF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87bcc-f9d1-4339-bcdb-3f8b2dec49f2"/>
    <ds:schemaRef ds:uri="f8c7e6b2-fe41-446d-85ac-e8f94a6fb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ECD2E-12B4-4C40-829A-CC96B3AC877A}">
  <ds:schemaRefs>
    <ds:schemaRef ds:uri="http://schemas.microsoft.com/sharepoint/v3/contenttype/forms"/>
  </ds:schemaRefs>
</ds:datastoreItem>
</file>

<file path=customXml/itemProps4.xml><?xml version="1.0" encoding="utf-8"?>
<ds:datastoreItem xmlns:ds="http://schemas.openxmlformats.org/officeDocument/2006/customXml" ds:itemID="{1F2EF48B-917F-4DEE-B430-706F15C0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4251</Words>
  <Characters>24234</Characters>
  <Application>Microsoft Office Word</Application>
  <DocSecurity>0</DocSecurity>
  <Lines>201</Lines>
  <Paragraphs>56</Paragraphs>
  <ScaleCrop>false</ScaleCrop>
  <Company>Waikato District Council</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Beaven</dc:creator>
  <cp:keywords/>
  <dc:description/>
  <cp:lastModifiedBy>Hannah Beaven</cp:lastModifiedBy>
  <cp:revision>2</cp:revision>
  <cp:lastPrinted>1999-12-14T08:12:00Z</cp:lastPrinted>
  <dcterms:created xsi:type="dcterms:W3CDTF">2024-05-01T23:14:00Z</dcterms:created>
  <dcterms:modified xsi:type="dcterms:W3CDTF">2024-05-01T23:14:00Z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0x0101006EB7EE047499DE4D992D99130CD2B65B</vt:lpwstr>
  </property>
  <property fmtid="{D5CDD505-2E9C-101B-9397-08002B2CF9AE}" pid="11" name="MediaServiceImageTags">
    <vt:lpwstr/>
  </property>
</Properties>
</file>