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ayout w:type="fixed"/>
        <w:tblLook w:val="04A0" w:firstRow="1" w:lastRow="0" w:firstColumn="1" w:lastColumn="0" w:noHBand="0" w:noVBand="1"/>
      </w:tblPr>
      <w:tblGrid>
        <w:gridCol w:w="1775"/>
        <w:gridCol w:w="1102"/>
        <w:gridCol w:w="5395"/>
        <w:gridCol w:w="1548"/>
        <w:gridCol w:w="948"/>
        <w:gridCol w:w="993"/>
        <w:gridCol w:w="75"/>
        <w:gridCol w:w="2112"/>
      </w:tblGrid>
      <w:tr w:rsidR="00A91711" w14:paraId="4F30C7CD" w14:textId="77777777" w:rsidTr="009C5A66">
        <w:trPr>
          <w:trHeight w:val="2472"/>
        </w:trPr>
        <w:tc>
          <w:tcPr>
            <w:tcW w:w="636" w:type="pct"/>
          </w:tcPr>
          <w:p w14:paraId="059635D5" w14:textId="6E5AF138" w:rsidR="00EA5260" w:rsidRDefault="00EA5260">
            <w:r>
              <w:t xml:space="preserve">Name/Organisation </w:t>
            </w:r>
          </w:p>
        </w:tc>
        <w:tc>
          <w:tcPr>
            <w:tcW w:w="395" w:type="pct"/>
          </w:tcPr>
          <w:p w14:paraId="6E9BE493" w14:textId="793B6F63" w:rsidR="00EA5260" w:rsidRDefault="00EA5260">
            <w:r>
              <w:t xml:space="preserve">A hearing will be held in late 2023. Would you like to present your submission to Council at the hearing? </w:t>
            </w:r>
          </w:p>
        </w:tc>
        <w:tc>
          <w:tcPr>
            <w:tcW w:w="1934" w:type="pct"/>
          </w:tcPr>
          <w:p w14:paraId="6D9CBE15" w14:textId="2AA3F8D2" w:rsidR="00EA5260" w:rsidRDefault="00EA5260">
            <w:r>
              <w:t>Submission Point</w:t>
            </w:r>
          </w:p>
        </w:tc>
        <w:tc>
          <w:tcPr>
            <w:tcW w:w="555" w:type="pct"/>
          </w:tcPr>
          <w:p w14:paraId="31350E03" w14:textId="543487AA" w:rsidR="00EA5260" w:rsidRDefault="00EA5260">
            <w:r>
              <w:t>Topic</w:t>
            </w:r>
          </w:p>
        </w:tc>
        <w:tc>
          <w:tcPr>
            <w:tcW w:w="340" w:type="pct"/>
          </w:tcPr>
          <w:p w14:paraId="5B674F99" w14:textId="62A6CFCB" w:rsidR="00EA5260" w:rsidRDefault="00EA5260">
            <w:r>
              <w:t xml:space="preserve">Plan Section </w:t>
            </w:r>
          </w:p>
        </w:tc>
        <w:tc>
          <w:tcPr>
            <w:tcW w:w="383" w:type="pct"/>
            <w:gridSpan w:val="2"/>
          </w:tcPr>
          <w:p w14:paraId="25657780" w14:textId="73C518DC" w:rsidR="00EA5260" w:rsidRDefault="00EA5260">
            <w:r>
              <w:t xml:space="preserve">In scope </w:t>
            </w:r>
          </w:p>
        </w:tc>
        <w:tc>
          <w:tcPr>
            <w:tcW w:w="757" w:type="pct"/>
          </w:tcPr>
          <w:p w14:paraId="40A637F3" w14:textId="59B0E2B2" w:rsidR="00EA5260" w:rsidRDefault="00EA5260">
            <w:r>
              <w:t>Staff Comments</w:t>
            </w:r>
          </w:p>
        </w:tc>
      </w:tr>
      <w:tr w:rsidR="00201A2D" w14:paraId="6347F36B" w14:textId="77777777" w:rsidTr="009C5A66">
        <w:trPr>
          <w:trHeight w:val="2472"/>
        </w:trPr>
        <w:tc>
          <w:tcPr>
            <w:tcW w:w="636" w:type="pct"/>
            <w:vMerge w:val="restart"/>
          </w:tcPr>
          <w:p w14:paraId="307B0AC2" w14:textId="77777777" w:rsidR="00180B94" w:rsidRDefault="00180B94">
            <w:r>
              <w:t xml:space="preserve">Herenga a </w:t>
            </w:r>
            <w:proofErr w:type="spellStart"/>
            <w:r>
              <w:t>Nuku</w:t>
            </w:r>
            <w:proofErr w:type="spellEnd"/>
          </w:p>
          <w:p w14:paraId="5C724D4F" w14:textId="598EA950" w:rsidR="00180B94" w:rsidRDefault="00180B94" w:rsidP="0089615D"/>
        </w:tc>
        <w:tc>
          <w:tcPr>
            <w:tcW w:w="395" w:type="pct"/>
            <w:vMerge w:val="restart"/>
          </w:tcPr>
          <w:p w14:paraId="087EBA3D" w14:textId="77777777" w:rsidR="00180B94" w:rsidRDefault="00180B94">
            <w:r>
              <w:t xml:space="preserve">Yes </w:t>
            </w:r>
          </w:p>
          <w:p w14:paraId="280CC6E9" w14:textId="05A4463D" w:rsidR="00180B94" w:rsidRDefault="00180B94" w:rsidP="00782075"/>
        </w:tc>
        <w:tc>
          <w:tcPr>
            <w:tcW w:w="1934" w:type="pct"/>
          </w:tcPr>
          <w:p w14:paraId="0E78DA66" w14:textId="77777777" w:rsidR="00180B94" w:rsidRDefault="00180B94" w:rsidP="00EA5260">
            <w:r>
              <w:t>1.1 Purpose</w:t>
            </w:r>
          </w:p>
          <w:p w14:paraId="4D5F337A" w14:textId="77777777" w:rsidR="00180B94" w:rsidRDefault="00180B94" w:rsidP="00EA5260">
            <w:r>
              <w:t xml:space="preserve">Herenga ā </w:t>
            </w:r>
            <w:proofErr w:type="spellStart"/>
            <w:r>
              <w:t>Nuku</w:t>
            </w:r>
            <w:proofErr w:type="spellEnd"/>
            <w:r>
              <w:t xml:space="preserve"> notes that the list of recreational uses does not include walking or</w:t>
            </w:r>
          </w:p>
          <w:p w14:paraId="5846A08B" w14:textId="77777777" w:rsidR="00180B94" w:rsidRDefault="00180B94" w:rsidP="00EA5260">
            <w:r>
              <w:t>cycling with dogs. We suggest that dogs are covered in the general heading to reflect the</w:t>
            </w:r>
          </w:p>
          <w:p w14:paraId="0D37B21D" w14:textId="5E3BFAA6" w:rsidR="00180B94" w:rsidRDefault="00180B94" w:rsidP="00EA5260">
            <w:r>
              <w:t>demand for opportunities to exercise with dogs.</w:t>
            </w:r>
          </w:p>
        </w:tc>
        <w:tc>
          <w:tcPr>
            <w:tcW w:w="555" w:type="pct"/>
          </w:tcPr>
          <w:p w14:paraId="2CB8B15E" w14:textId="46796D5C" w:rsidR="00180B94" w:rsidRDefault="00180B94">
            <w:r>
              <w:t xml:space="preserve">Purpose – Dogs </w:t>
            </w:r>
          </w:p>
        </w:tc>
        <w:tc>
          <w:tcPr>
            <w:tcW w:w="340" w:type="pct"/>
          </w:tcPr>
          <w:p w14:paraId="44792AC8" w14:textId="5D4B0EAA" w:rsidR="00180B94" w:rsidRDefault="00180B94">
            <w:r>
              <w:t>1.1</w:t>
            </w:r>
          </w:p>
        </w:tc>
        <w:tc>
          <w:tcPr>
            <w:tcW w:w="383" w:type="pct"/>
            <w:gridSpan w:val="2"/>
          </w:tcPr>
          <w:p w14:paraId="776B0701" w14:textId="26C7B9A7" w:rsidR="00180B94" w:rsidRDefault="00180B94">
            <w:r>
              <w:t>Not within scope.</w:t>
            </w:r>
          </w:p>
        </w:tc>
        <w:tc>
          <w:tcPr>
            <w:tcW w:w="757" w:type="pct"/>
          </w:tcPr>
          <w:p w14:paraId="5FF8B516" w14:textId="70BB1E18" w:rsidR="00180B94" w:rsidRDefault="00180B94">
            <w:r>
              <w:t>This is a matter best dealt under the Dog Control Bylaw.</w:t>
            </w:r>
          </w:p>
        </w:tc>
      </w:tr>
      <w:tr w:rsidR="00201A2D" w14:paraId="5547DDBF" w14:textId="77777777" w:rsidTr="009C5A66">
        <w:trPr>
          <w:trHeight w:val="2472"/>
        </w:trPr>
        <w:tc>
          <w:tcPr>
            <w:tcW w:w="636" w:type="pct"/>
            <w:vMerge/>
          </w:tcPr>
          <w:p w14:paraId="08598582" w14:textId="37BEDEED" w:rsidR="00180B94" w:rsidRDefault="00180B94" w:rsidP="0089615D"/>
        </w:tc>
        <w:tc>
          <w:tcPr>
            <w:tcW w:w="395" w:type="pct"/>
            <w:vMerge/>
          </w:tcPr>
          <w:p w14:paraId="6D638253" w14:textId="4D531CA5" w:rsidR="00180B94" w:rsidRDefault="00180B94" w:rsidP="00782075"/>
        </w:tc>
        <w:tc>
          <w:tcPr>
            <w:tcW w:w="1934" w:type="pct"/>
          </w:tcPr>
          <w:p w14:paraId="183218B0" w14:textId="77777777" w:rsidR="00180B94" w:rsidRDefault="00180B94" w:rsidP="00EA5260">
            <w:r>
              <w:t>For clarity, we recommend the document defines the modes of use, for example, by foot,</w:t>
            </w:r>
          </w:p>
          <w:p w14:paraId="54E9CF02" w14:textId="77777777" w:rsidR="00180B94" w:rsidRDefault="00180B94" w:rsidP="00EA5260">
            <w:r>
              <w:t>cycle or horseback, as well as by micro modes of transport such as scooters.</w:t>
            </w:r>
          </w:p>
          <w:p w14:paraId="65F1C60D" w14:textId="77777777" w:rsidR="00180B94" w:rsidRDefault="00180B94" w:rsidP="00EA5260"/>
          <w:p w14:paraId="28B76CF9" w14:textId="77777777" w:rsidR="00180B94" w:rsidRDefault="00180B94" w:rsidP="00EA5260">
            <w:r>
              <w:t>And then it should provide examples of the reason for using trails:</w:t>
            </w:r>
          </w:p>
          <w:p w14:paraId="1FDC5FDB" w14:textId="77777777" w:rsidR="00180B94" w:rsidRDefault="00180B94" w:rsidP="00EA5260">
            <w:r>
              <w:t>For example, commuting, micro-mobility, getting to school/</w:t>
            </w:r>
            <w:proofErr w:type="gramStart"/>
            <w:r>
              <w:t>health</w:t>
            </w:r>
            <w:proofErr w:type="gramEnd"/>
          </w:p>
          <w:p w14:paraId="64560E67" w14:textId="77777777" w:rsidR="00180B94" w:rsidRDefault="00180B94" w:rsidP="00EA5260">
            <w:r>
              <w:t>centres/shops/cultural/spiritual places, fitness, exercising dogs, social connection,</w:t>
            </w:r>
          </w:p>
          <w:p w14:paraId="547367F3" w14:textId="77777777" w:rsidR="00180B94" w:rsidRDefault="00180B94" w:rsidP="00EA5260">
            <w:r>
              <w:t>enjoyment of the outdoors, connecting to public conservation areas/coast/waterways</w:t>
            </w:r>
          </w:p>
          <w:p w14:paraId="6A67A9A5" w14:textId="77777777" w:rsidR="00180B94" w:rsidRDefault="00180B94" w:rsidP="00EA5260">
            <w:r>
              <w:t>for activities such as hunting, fishing, kayaking or rock climbing.</w:t>
            </w:r>
          </w:p>
          <w:p w14:paraId="69003320" w14:textId="77777777" w:rsidR="00180B94" w:rsidRDefault="00180B94" w:rsidP="00EA5260"/>
          <w:p w14:paraId="25E40D03" w14:textId="0747CFEC" w:rsidR="00180B94" w:rsidRDefault="00180B94" w:rsidP="00EA5260">
            <w:r>
              <w:t>Then the above could be referred to as recreational use rather than referring to a</w:t>
            </w:r>
          </w:p>
          <w:p w14:paraId="1D8B898A" w14:textId="38D3FF69" w:rsidR="00180B94" w:rsidRDefault="00180B94" w:rsidP="00EA5260">
            <w:r>
              <w:t>combination of modes and reasons for use.</w:t>
            </w:r>
          </w:p>
        </w:tc>
        <w:tc>
          <w:tcPr>
            <w:tcW w:w="555" w:type="pct"/>
          </w:tcPr>
          <w:p w14:paraId="0D282F74" w14:textId="5356EAFE" w:rsidR="00180B94" w:rsidRDefault="00180B94">
            <w:r>
              <w:t xml:space="preserve">Purpose - Modes of Transport </w:t>
            </w:r>
          </w:p>
        </w:tc>
        <w:tc>
          <w:tcPr>
            <w:tcW w:w="340" w:type="pct"/>
          </w:tcPr>
          <w:p w14:paraId="59B13115" w14:textId="02E2B8E8" w:rsidR="00180B94" w:rsidRDefault="00180B94">
            <w:r>
              <w:t>1.1</w:t>
            </w:r>
          </w:p>
        </w:tc>
        <w:tc>
          <w:tcPr>
            <w:tcW w:w="383" w:type="pct"/>
            <w:gridSpan w:val="2"/>
          </w:tcPr>
          <w:p w14:paraId="7DB4D874" w14:textId="0CED871D" w:rsidR="00180B94" w:rsidRDefault="00180B94">
            <w:r>
              <w:t>Within scope</w:t>
            </w:r>
          </w:p>
        </w:tc>
        <w:tc>
          <w:tcPr>
            <w:tcW w:w="757" w:type="pct"/>
          </w:tcPr>
          <w:p w14:paraId="1E54F463" w14:textId="77777777" w:rsidR="00180B94" w:rsidRDefault="00180B94">
            <w:pPr>
              <w:rPr>
                <w:i/>
                <w:iCs/>
              </w:rPr>
            </w:pPr>
            <w:r>
              <w:t xml:space="preserve">Add to 1.1 Purpose – </w:t>
            </w:r>
            <w:r>
              <w:rPr>
                <w:i/>
                <w:iCs/>
              </w:rPr>
              <w:t xml:space="preserve">Active modes of transport provide alternatives for community, getting to school, fitness, </w:t>
            </w:r>
            <w:proofErr w:type="gramStart"/>
            <w:r>
              <w:rPr>
                <w:i/>
                <w:iCs/>
              </w:rPr>
              <w:t>exercise</w:t>
            </w:r>
            <w:proofErr w:type="gramEnd"/>
            <w:r>
              <w:rPr>
                <w:i/>
                <w:iCs/>
              </w:rPr>
              <w:t xml:space="preserve"> and social connection.</w:t>
            </w:r>
          </w:p>
          <w:p w14:paraId="23626AA6" w14:textId="77777777" w:rsidR="00180B94" w:rsidRDefault="00180B94">
            <w:pPr>
              <w:rPr>
                <w:i/>
                <w:iCs/>
              </w:rPr>
            </w:pPr>
          </w:p>
          <w:p w14:paraId="1DE0D493" w14:textId="27248F27" w:rsidR="00180B94" w:rsidRPr="002E17E6" w:rsidRDefault="00180B94"/>
        </w:tc>
      </w:tr>
      <w:tr w:rsidR="00201A2D" w14:paraId="605497EA" w14:textId="77777777" w:rsidTr="009C5A66">
        <w:trPr>
          <w:trHeight w:val="2472"/>
        </w:trPr>
        <w:tc>
          <w:tcPr>
            <w:tcW w:w="636" w:type="pct"/>
            <w:vMerge/>
          </w:tcPr>
          <w:p w14:paraId="4907C3CB" w14:textId="50A5418E" w:rsidR="00180B94" w:rsidRDefault="00180B94" w:rsidP="0089615D"/>
        </w:tc>
        <w:tc>
          <w:tcPr>
            <w:tcW w:w="395" w:type="pct"/>
            <w:vMerge/>
          </w:tcPr>
          <w:p w14:paraId="49EF0F9F" w14:textId="62C618F3" w:rsidR="00180B94" w:rsidRDefault="00180B94" w:rsidP="00782075"/>
        </w:tc>
        <w:tc>
          <w:tcPr>
            <w:tcW w:w="1934" w:type="pct"/>
          </w:tcPr>
          <w:p w14:paraId="357AD72D" w14:textId="77777777" w:rsidR="00180B94" w:rsidRDefault="00180B94" w:rsidP="002E17E6">
            <w:r>
              <w:t>We strongly support using a live spatial data set to replace printed maps. Using digital</w:t>
            </w:r>
          </w:p>
          <w:p w14:paraId="449DBCA1" w14:textId="77777777" w:rsidR="00180B94" w:rsidRDefault="00180B94" w:rsidP="002E17E6">
            <w:r>
              <w:t xml:space="preserve">maps </w:t>
            </w:r>
            <w:proofErr w:type="gramStart"/>
            <w:r>
              <w:t>improves</w:t>
            </w:r>
            <w:proofErr w:type="gramEnd"/>
            <w:r>
              <w:t xml:space="preserve"> readability, adds flexibility for change and can be viewed using a variety of</w:t>
            </w:r>
          </w:p>
          <w:p w14:paraId="725A39D0" w14:textId="77777777" w:rsidR="00180B94" w:rsidRDefault="00180B94" w:rsidP="002E17E6">
            <w:r>
              <w:t xml:space="preserve">base layers. We note that the GIS system used in the initial stakeholder engagement </w:t>
            </w:r>
            <w:proofErr w:type="gramStart"/>
            <w:r>
              <w:t>was</w:t>
            </w:r>
            <w:proofErr w:type="gramEnd"/>
          </w:p>
          <w:p w14:paraId="73372E89" w14:textId="0A68CBCA" w:rsidR="00180B94" w:rsidRDefault="00180B94" w:rsidP="002E17E6">
            <w:r>
              <w:t>not fit for purpose, cumbersome and unreliable for external users.</w:t>
            </w:r>
          </w:p>
        </w:tc>
        <w:tc>
          <w:tcPr>
            <w:tcW w:w="555" w:type="pct"/>
          </w:tcPr>
          <w:p w14:paraId="27012D90" w14:textId="48FE4D39" w:rsidR="00180B94" w:rsidRDefault="00180B94">
            <w:r>
              <w:t>Spatial Mapping</w:t>
            </w:r>
          </w:p>
        </w:tc>
        <w:tc>
          <w:tcPr>
            <w:tcW w:w="340" w:type="pct"/>
          </w:tcPr>
          <w:p w14:paraId="733DC773" w14:textId="26301354" w:rsidR="00180B94" w:rsidRDefault="00180B94">
            <w:r>
              <w:t>1.3</w:t>
            </w:r>
          </w:p>
        </w:tc>
        <w:tc>
          <w:tcPr>
            <w:tcW w:w="383" w:type="pct"/>
            <w:gridSpan w:val="2"/>
          </w:tcPr>
          <w:p w14:paraId="24197453" w14:textId="6007D71A" w:rsidR="00180B94" w:rsidRDefault="00180B94">
            <w:r>
              <w:t>Within Scope</w:t>
            </w:r>
          </w:p>
        </w:tc>
        <w:tc>
          <w:tcPr>
            <w:tcW w:w="757" w:type="pct"/>
          </w:tcPr>
          <w:p w14:paraId="7F905D34" w14:textId="449C7E03" w:rsidR="00180B94" w:rsidRDefault="00180B94">
            <w:r>
              <w:t xml:space="preserve">No changes to plan. Staff will explore alternative options or improvements to the existing spatial data system.  </w:t>
            </w:r>
          </w:p>
        </w:tc>
      </w:tr>
      <w:tr w:rsidR="00201A2D" w14:paraId="3281C68F" w14:textId="77777777" w:rsidTr="009C5A66">
        <w:trPr>
          <w:trHeight w:val="2472"/>
        </w:trPr>
        <w:tc>
          <w:tcPr>
            <w:tcW w:w="636" w:type="pct"/>
            <w:vMerge/>
          </w:tcPr>
          <w:p w14:paraId="427144CA" w14:textId="4DD54967" w:rsidR="00180B94" w:rsidRDefault="00180B94" w:rsidP="0089615D"/>
        </w:tc>
        <w:tc>
          <w:tcPr>
            <w:tcW w:w="395" w:type="pct"/>
            <w:vMerge/>
          </w:tcPr>
          <w:p w14:paraId="0E68D9E5" w14:textId="73115E8A" w:rsidR="00180B94" w:rsidRDefault="00180B94"/>
        </w:tc>
        <w:tc>
          <w:tcPr>
            <w:tcW w:w="1934" w:type="pct"/>
          </w:tcPr>
          <w:p w14:paraId="0575C016" w14:textId="77777777" w:rsidR="00180B94" w:rsidRDefault="00180B94" w:rsidP="002E17E6">
            <w:pPr>
              <w:autoSpaceDE w:val="0"/>
              <w:autoSpaceDN w:val="0"/>
              <w:adjustRightInd w:val="0"/>
              <w:rPr>
                <w:rFonts w:ascii="CIDFont+F1" w:hAnsi="CIDFont+F1" w:cs="CIDFont+F1"/>
                <w:color w:val="21362C"/>
                <w:kern w:val="0"/>
              </w:rPr>
            </w:pPr>
            <w:r>
              <w:rPr>
                <w:rFonts w:ascii="CIDFont+F1" w:hAnsi="CIDFont+F1" w:cs="CIDFont+F1"/>
                <w:color w:val="21362C"/>
                <w:kern w:val="0"/>
              </w:rPr>
              <w:t xml:space="preserve">Herenga ā </w:t>
            </w:r>
            <w:proofErr w:type="spellStart"/>
            <w:r>
              <w:rPr>
                <w:rFonts w:ascii="CIDFont+F1" w:hAnsi="CIDFont+F1" w:cs="CIDFont+F1"/>
                <w:color w:val="21362C"/>
                <w:kern w:val="0"/>
              </w:rPr>
              <w:t>Nuku</w:t>
            </w:r>
            <w:proofErr w:type="spellEnd"/>
            <w:r>
              <w:rPr>
                <w:rFonts w:ascii="CIDFont+F1" w:hAnsi="CIDFont+F1" w:cs="CIDFont+F1"/>
                <w:color w:val="21362C"/>
                <w:kern w:val="0"/>
              </w:rPr>
              <w:t xml:space="preserve"> encourages the council to engage more specifically with mana whenua.</w:t>
            </w:r>
          </w:p>
          <w:p w14:paraId="1156B295" w14:textId="77777777" w:rsidR="00180B94" w:rsidRDefault="00180B94" w:rsidP="002E17E6">
            <w:pPr>
              <w:autoSpaceDE w:val="0"/>
              <w:autoSpaceDN w:val="0"/>
              <w:adjustRightInd w:val="0"/>
              <w:rPr>
                <w:rFonts w:ascii="CIDFont+F1" w:hAnsi="CIDFont+F1" w:cs="CIDFont+F1"/>
                <w:color w:val="21362C"/>
                <w:kern w:val="0"/>
              </w:rPr>
            </w:pPr>
            <w:r>
              <w:rPr>
                <w:rFonts w:ascii="CIDFont+F1" w:hAnsi="CIDFont+F1" w:cs="CIDFont+F1"/>
                <w:color w:val="21362C"/>
                <w:kern w:val="0"/>
              </w:rPr>
              <w:t>By the nature of these principles, ‘we will work together’ etc., could be strengthened to</w:t>
            </w:r>
          </w:p>
          <w:p w14:paraId="460DC682" w14:textId="77777777" w:rsidR="00180B94" w:rsidRDefault="00180B94" w:rsidP="002E17E6">
            <w:pPr>
              <w:autoSpaceDE w:val="0"/>
              <w:autoSpaceDN w:val="0"/>
              <w:adjustRightInd w:val="0"/>
              <w:rPr>
                <w:rFonts w:ascii="CIDFont+F1" w:hAnsi="CIDFont+F1" w:cs="CIDFont+F1"/>
                <w:color w:val="21362C"/>
                <w:kern w:val="0"/>
              </w:rPr>
            </w:pPr>
            <w:r>
              <w:rPr>
                <w:rFonts w:ascii="CIDFont+F1" w:hAnsi="CIDFont+F1" w:cs="CIDFont+F1"/>
                <w:color w:val="21362C"/>
                <w:kern w:val="0"/>
              </w:rPr>
              <w:t>read:</w:t>
            </w:r>
          </w:p>
          <w:p w14:paraId="198554E7" w14:textId="77777777" w:rsidR="00180B94" w:rsidRDefault="00180B94" w:rsidP="002E17E6">
            <w:pPr>
              <w:autoSpaceDE w:val="0"/>
              <w:autoSpaceDN w:val="0"/>
              <w:adjustRightInd w:val="0"/>
              <w:rPr>
                <w:rFonts w:ascii="CIDFont+F1" w:hAnsi="CIDFont+F1" w:cs="CIDFont+F1"/>
                <w:color w:val="21362C"/>
                <w:kern w:val="0"/>
              </w:rPr>
            </w:pPr>
            <w:r>
              <w:rPr>
                <w:rFonts w:ascii="CIDFont+F1" w:hAnsi="CIDFont+F1" w:cs="CIDFont+F1"/>
                <w:color w:val="21362C"/>
                <w:kern w:val="0"/>
              </w:rPr>
              <w:t xml:space="preserve">Sometimes </w:t>
            </w:r>
            <w:proofErr w:type="spellStart"/>
            <w:r>
              <w:rPr>
                <w:rFonts w:ascii="CIDFont+F1" w:hAnsi="CIDFont+F1" w:cs="CIDFont+F1"/>
                <w:color w:val="21362C"/>
                <w:kern w:val="0"/>
              </w:rPr>
              <w:t>tangata</w:t>
            </w:r>
            <w:proofErr w:type="spellEnd"/>
            <w:r>
              <w:rPr>
                <w:rFonts w:ascii="CIDFont+F1" w:hAnsi="CIDFont+F1" w:cs="CIDFont+F1"/>
                <w:color w:val="21362C"/>
                <w:kern w:val="0"/>
              </w:rPr>
              <w:t xml:space="preserve"> whenua find it difficult to access wāhi </w:t>
            </w:r>
            <w:proofErr w:type="spellStart"/>
            <w:r>
              <w:rPr>
                <w:rFonts w:ascii="CIDFont+F1" w:hAnsi="CIDFont+F1" w:cs="CIDFont+F1"/>
                <w:color w:val="21362C"/>
                <w:kern w:val="0"/>
              </w:rPr>
              <w:t>tapu</w:t>
            </w:r>
            <w:proofErr w:type="spellEnd"/>
            <w:r>
              <w:rPr>
                <w:rFonts w:ascii="CIDFont+F1" w:hAnsi="CIDFont+F1" w:cs="CIDFont+F1"/>
                <w:color w:val="21362C"/>
                <w:kern w:val="0"/>
              </w:rPr>
              <w:t xml:space="preserve"> (sacred places) on</w:t>
            </w:r>
          </w:p>
          <w:p w14:paraId="2B16D612" w14:textId="77777777" w:rsidR="00180B94" w:rsidRDefault="00180B94" w:rsidP="002E17E6">
            <w:pPr>
              <w:autoSpaceDE w:val="0"/>
              <w:autoSpaceDN w:val="0"/>
              <w:adjustRightInd w:val="0"/>
              <w:rPr>
                <w:rFonts w:ascii="CIDFont+F1" w:hAnsi="CIDFont+F1" w:cs="CIDFont+F1"/>
                <w:color w:val="21362C"/>
                <w:kern w:val="0"/>
              </w:rPr>
            </w:pPr>
            <w:r>
              <w:rPr>
                <w:rFonts w:ascii="CIDFont+F1" w:hAnsi="CIDFont+F1" w:cs="CIDFont+F1"/>
                <w:color w:val="21362C"/>
                <w:kern w:val="0"/>
              </w:rPr>
              <w:t xml:space="preserve">private land or to cross private land to sites of particular significance. We will </w:t>
            </w:r>
            <w:proofErr w:type="gramStart"/>
            <w:r>
              <w:rPr>
                <w:rFonts w:ascii="CIDFont+F1" w:hAnsi="CIDFont+F1" w:cs="CIDFont+F1"/>
                <w:color w:val="21362C"/>
                <w:kern w:val="0"/>
              </w:rPr>
              <w:t>seek</w:t>
            </w:r>
            <w:proofErr w:type="gramEnd"/>
          </w:p>
          <w:p w14:paraId="261F3434" w14:textId="77777777" w:rsidR="00180B94" w:rsidRDefault="00180B94" w:rsidP="002E17E6">
            <w:pPr>
              <w:autoSpaceDE w:val="0"/>
              <w:autoSpaceDN w:val="0"/>
              <w:adjustRightInd w:val="0"/>
              <w:rPr>
                <w:rFonts w:ascii="CIDFont+F1" w:hAnsi="CIDFont+F1" w:cs="CIDFont+F1"/>
                <w:color w:val="21362C"/>
                <w:kern w:val="0"/>
              </w:rPr>
            </w:pPr>
            <w:r>
              <w:rPr>
                <w:rFonts w:ascii="CIDFont+F1" w:hAnsi="CIDFont+F1" w:cs="CIDFont+F1"/>
                <w:color w:val="21362C"/>
                <w:kern w:val="0"/>
              </w:rPr>
              <w:t>opportunities to create tracks and trails that enable mana whenua to connect to the</w:t>
            </w:r>
          </w:p>
          <w:p w14:paraId="16226332" w14:textId="77777777" w:rsidR="00180B94" w:rsidRDefault="00180B94" w:rsidP="002E17E6">
            <w:pPr>
              <w:autoSpaceDE w:val="0"/>
              <w:autoSpaceDN w:val="0"/>
              <w:adjustRightInd w:val="0"/>
              <w:rPr>
                <w:rFonts w:ascii="CIDFont+F1" w:hAnsi="CIDFont+F1" w:cs="CIDFont+F1"/>
                <w:color w:val="21362C"/>
                <w:kern w:val="0"/>
              </w:rPr>
            </w:pPr>
            <w:r>
              <w:rPr>
                <w:rFonts w:ascii="CIDFont+F1" w:hAnsi="CIDFont+F1" w:cs="CIDFont+F1"/>
                <w:color w:val="21362C"/>
                <w:kern w:val="0"/>
              </w:rPr>
              <w:t xml:space="preserve">whenua, for example, to enable access to sites for </w:t>
            </w:r>
            <w:proofErr w:type="spellStart"/>
            <w:r>
              <w:rPr>
                <w:rFonts w:ascii="CIDFont+F1" w:hAnsi="CIDFont+F1" w:cs="CIDFont+F1"/>
                <w:color w:val="21362C"/>
                <w:kern w:val="0"/>
              </w:rPr>
              <w:t>mahinga</w:t>
            </w:r>
            <w:proofErr w:type="spellEnd"/>
            <w:r>
              <w:rPr>
                <w:rFonts w:ascii="CIDFont+F1" w:hAnsi="CIDFont+F1" w:cs="CIDFont+F1"/>
                <w:color w:val="21362C"/>
                <w:kern w:val="0"/>
              </w:rPr>
              <w:t xml:space="preserve"> kai, restore ancestral </w:t>
            </w:r>
            <w:proofErr w:type="gramStart"/>
            <w:r>
              <w:rPr>
                <w:rFonts w:ascii="CIDFont+F1" w:hAnsi="CIDFont+F1" w:cs="CIDFont+F1"/>
                <w:color w:val="21362C"/>
                <w:kern w:val="0"/>
              </w:rPr>
              <w:t>trails</w:t>
            </w:r>
            <w:proofErr w:type="gramEnd"/>
          </w:p>
          <w:p w14:paraId="40442066" w14:textId="77777777" w:rsidR="00180B94" w:rsidRDefault="00180B94" w:rsidP="002E17E6">
            <w:pPr>
              <w:autoSpaceDE w:val="0"/>
              <w:autoSpaceDN w:val="0"/>
              <w:adjustRightInd w:val="0"/>
              <w:rPr>
                <w:rFonts w:ascii="CIDFont+F1" w:hAnsi="CIDFont+F1" w:cs="CIDFont+F1"/>
                <w:color w:val="21362C"/>
                <w:kern w:val="0"/>
              </w:rPr>
            </w:pPr>
            <w:r>
              <w:rPr>
                <w:rFonts w:ascii="CIDFont+F1" w:hAnsi="CIDFont+F1" w:cs="CIDFont+F1"/>
                <w:color w:val="21362C"/>
                <w:kern w:val="0"/>
              </w:rPr>
              <w:t xml:space="preserve">and access sites of cultural significance like urupā or wāhi </w:t>
            </w:r>
            <w:proofErr w:type="spellStart"/>
            <w:r>
              <w:rPr>
                <w:rFonts w:ascii="CIDFont+F1" w:hAnsi="CIDFont+F1" w:cs="CIDFont+F1"/>
                <w:color w:val="21362C"/>
                <w:kern w:val="0"/>
              </w:rPr>
              <w:t>tapu</w:t>
            </w:r>
            <w:proofErr w:type="spellEnd"/>
            <w:r>
              <w:rPr>
                <w:rFonts w:ascii="CIDFont+F1" w:hAnsi="CIDFont+F1" w:cs="CIDFont+F1"/>
                <w:color w:val="21362C"/>
                <w:kern w:val="0"/>
              </w:rPr>
              <w:t xml:space="preserve"> areas. Such trails could</w:t>
            </w:r>
          </w:p>
          <w:p w14:paraId="109BBB7B" w14:textId="77777777" w:rsidR="00180B94" w:rsidRDefault="00180B94" w:rsidP="002E17E6">
            <w:pPr>
              <w:autoSpaceDE w:val="0"/>
              <w:autoSpaceDN w:val="0"/>
              <w:adjustRightInd w:val="0"/>
              <w:rPr>
                <w:rFonts w:ascii="CIDFont+F1" w:hAnsi="CIDFont+F1" w:cs="CIDFont+F1"/>
                <w:color w:val="21362C"/>
                <w:kern w:val="0"/>
              </w:rPr>
            </w:pPr>
            <w:r>
              <w:rPr>
                <w:rFonts w:ascii="CIDFont+F1" w:hAnsi="CIDFont+F1" w:cs="CIDFont+F1"/>
                <w:color w:val="21362C"/>
                <w:kern w:val="0"/>
              </w:rPr>
              <w:t>be either exclusively for those who hold mana whenua or for public use, depending on the</w:t>
            </w:r>
          </w:p>
          <w:p w14:paraId="677BD7DE" w14:textId="417409AB" w:rsidR="00180B94" w:rsidRDefault="00180B94" w:rsidP="002E17E6">
            <w:r>
              <w:rPr>
                <w:rFonts w:ascii="CIDFont+F1" w:hAnsi="CIDFont+F1" w:cs="CIDFont+F1"/>
                <w:color w:val="21362C"/>
                <w:kern w:val="0"/>
              </w:rPr>
              <w:t>wishes of mana whenua.</w:t>
            </w:r>
          </w:p>
        </w:tc>
        <w:tc>
          <w:tcPr>
            <w:tcW w:w="555" w:type="pct"/>
          </w:tcPr>
          <w:p w14:paraId="151549E6" w14:textId="2FEE2A22" w:rsidR="00180B94" w:rsidRDefault="00180B94">
            <w:r>
              <w:t xml:space="preserve">Mana Whenua </w:t>
            </w:r>
          </w:p>
        </w:tc>
        <w:tc>
          <w:tcPr>
            <w:tcW w:w="340" w:type="pct"/>
          </w:tcPr>
          <w:p w14:paraId="6CC0C5C2" w14:textId="68636383" w:rsidR="00180B94" w:rsidRDefault="00180B94">
            <w:r>
              <w:t>2.</w:t>
            </w:r>
          </w:p>
        </w:tc>
        <w:tc>
          <w:tcPr>
            <w:tcW w:w="383" w:type="pct"/>
            <w:gridSpan w:val="2"/>
          </w:tcPr>
          <w:p w14:paraId="3A6F8F13" w14:textId="41BD1C99" w:rsidR="00180B94" w:rsidRDefault="00180B94">
            <w:r>
              <w:t xml:space="preserve">Within Scope </w:t>
            </w:r>
          </w:p>
        </w:tc>
        <w:tc>
          <w:tcPr>
            <w:tcW w:w="757" w:type="pct"/>
          </w:tcPr>
          <w:p w14:paraId="04548C17" w14:textId="77777777" w:rsidR="00180B94" w:rsidRDefault="00180B94">
            <w:pPr>
              <w:rPr>
                <w:i/>
                <w:iCs/>
              </w:rPr>
            </w:pPr>
            <w:r w:rsidRPr="00837B94">
              <w:t xml:space="preserve">Amend wording to read “We will work together to address access to </w:t>
            </w:r>
            <w:proofErr w:type="spellStart"/>
            <w:r w:rsidRPr="00837B94">
              <w:rPr>
                <w:i/>
                <w:iCs/>
              </w:rPr>
              <w:t>wahi</w:t>
            </w:r>
            <w:proofErr w:type="spellEnd"/>
            <w:r w:rsidRPr="00837B94">
              <w:rPr>
                <w:i/>
                <w:iCs/>
              </w:rPr>
              <w:t xml:space="preserve"> </w:t>
            </w:r>
            <w:proofErr w:type="spellStart"/>
            <w:r w:rsidRPr="00837B94">
              <w:rPr>
                <w:i/>
                <w:iCs/>
              </w:rPr>
              <w:t>tapu</w:t>
            </w:r>
            <w:proofErr w:type="spellEnd"/>
            <w:r w:rsidRPr="00837B94">
              <w:rPr>
                <w:i/>
                <w:iCs/>
              </w:rPr>
              <w:t xml:space="preserve">, restore ancestral trails and access site of cultural significance like </w:t>
            </w:r>
            <w:proofErr w:type="spellStart"/>
            <w:r w:rsidRPr="00837B94">
              <w:rPr>
                <w:i/>
                <w:iCs/>
              </w:rPr>
              <w:t>urupa</w:t>
            </w:r>
            <w:proofErr w:type="spellEnd"/>
            <w:r w:rsidRPr="00837B94">
              <w:rPr>
                <w:i/>
                <w:iCs/>
              </w:rPr>
              <w:t>.</w:t>
            </w:r>
          </w:p>
          <w:p w14:paraId="18BF5727" w14:textId="77777777" w:rsidR="00180B94" w:rsidRDefault="00180B94">
            <w:pPr>
              <w:rPr>
                <w:i/>
                <w:iCs/>
              </w:rPr>
            </w:pPr>
          </w:p>
          <w:p w14:paraId="64D09F72" w14:textId="62A0765B" w:rsidR="00180B94" w:rsidRPr="004C2CDC" w:rsidRDefault="00180B94">
            <w:pPr>
              <w:rPr>
                <w:b/>
                <w:bCs/>
              </w:rPr>
            </w:pPr>
            <w:r>
              <w:rPr>
                <w:b/>
                <w:bCs/>
              </w:rPr>
              <w:t xml:space="preserve"> </w:t>
            </w:r>
          </w:p>
        </w:tc>
      </w:tr>
      <w:tr w:rsidR="00201A2D" w14:paraId="4D7951C3" w14:textId="77777777" w:rsidTr="009C5A66">
        <w:trPr>
          <w:trHeight w:val="2472"/>
        </w:trPr>
        <w:tc>
          <w:tcPr>
            <w:tcW w:w="636" w:type="pct"/>
            <w:vMerge/>
          </w:tcPr>
          <w:p w14:paraId="7159D6FB" w14:textId="50F9F014" w:rsidR="00180B94" w:rsidRDefault="00180B94" w:rsidP="0089615D"/>
        </w:tc>
        <w:tc>
          <w:tcPr>
            <w:tcW w:w="395" w:type="pct"/>
            <w:vMerge/>
          </w:tcPr>
          <w:p w14:paraId="1E994BF4" w14:textId="77777777" w:rsidR="00180B94" w:rsidRDefault="00180B94"/>
        </w:tc>
        <w:tc>
          <w:tcPr>
            <w:tcW w:w="1934" w:type="pct"/>
          </w:tcPr>
          <w:p w14:paraId="26F64897" w14:textId="77777777" w:rsidR="00180B94" w:rsidRPr="00955431" w:rsidRDefault="00180B94" w:rsidP="00955431">
            <w:pPr>
              <w:autoSpaceDE w:val="0"/>
              <w:autoSpaceDN w:val="0"/>
              <w:adjustRightInd w:val="0"/>
              <w:rPr>
                <w:rFonts w:ascii="CIDFont+F1" w:hAnsi="CIDFont+F1" w:cs="CIDFont+F1"/>
                <w:color w:val="21362C"/>
                <w:kern w:val="0"/>
              </w:rPr>
            </w:pPr>
            <w:r w:rsidRPr="00955431">
              <w:rPr>
                <w:rFonts w:ascii="CIDFont+F1" w:hAnsi="CIDFont+F1" w:cs="CIDFont+F1"/>
                <w:color w:val="21362C"/>
                <w:kern w:val="0"/>
              </w:rPr>
              <w:t>Under National Context – legislation, add:</w:t>
            </w:r>
          </w:p>
          <w:p w14:paraId="514B8060" w14:textId="77777777" w:rsidR="00180B94" w:rsidRPr="00955431" w:rsidRDefault="00180B94" w:rsidP="00955431">
            <w:pPr>
              <w:autoSpaceDE w:val="0"/>
              <w:autoSpaceDN w:val="0"/>
              <w:adjustRightInd w:val="0"/>
              <w:rPr>
                <w:rFonts w:ascii="CIDFont+F1" w:hAnsi="CIDFont+F1" w:cs="CIDFont+F1"/>
                <w:color w:val="21362C"/>
                <w:kern w:val="0"/>
              </w:rPr>
            </w:pPr>
            <w:r w:rsidRPr="00955431">
              <w:rPr>
                <w:rFonts w:ascii="CIDFont+F1" w:hAnsi="CIDFont+F1" w:cs="CIDFont+F1"/>
                <w:color w:val="21362C"/>
                <w:kern w:val="0"/>
              </w:rPr>
              <w:t xml:space="preserve">Heritage New Zealand </w:t>
            </w:r>
            <w:proofErr w:type="spellStart"/>
            <w:r w:rsidRPr="00955431">
              <w:rPr>
                <w:rFonts w:ascii="CIDFont+F1" w:hAnsi="CIDFont+F1" w:cs="CIDFont+F1"/>
                <w:color w:val="21362C"/>
                <w:kern w:val="0"/>
              </w:rPr>
              <w:t>Pouhere</w:t>
            </w:r>
            <w:proofErr w:type="spellEnd"/>
            <w:r w:rsidRPr="00955431">
              <w:rPr>
                <w:rFonts w:ascii="CIDFont+F1" w:hAnsi="CIDFont+F1" w:cs="CIDFont+F1"/>
                <w:color w:val="21362C"/>
                <w:kern w:val="0"/>
              </w:rPr>
              <w:t xml:space="preserve"> Taonga Act 2014</w:t>
            </w:r>
          </w:p>
          <w:p w14:paraId="5888D391" w14:textId="77777777" w:rsidR="00180B94" w:rsidRPr="00955431" w:rsidRDefault="00180B94" w:rsidP="00955431">
            <w:pPr>
              <w:autoSpaceDE w:val="0"/>
              <w:autoSpaceDN w:val="0"/>
              <w:adjustRightInd w:val="0"/>
              <w:rPr>
                <w:rFonts w:ascii="CIDFont+F1" w:hAnsi="CIDFont+F1" w:cs="CIDFont+F1"/>
                <w:color w:val="21362C"/>
                <w:kern w:val="0"/>
              </w:rPr>
            </w:pPr>
            <w:r w:rsidRPr="00955431">
              <w:rPr>
                <w:rFonts w:ascii="CIDFont+F1" w:hAnsi="CIDFont+F1" w:cs="CIDFont+F1"/>
                <w:color w:val="21362C"/>
                <w:kern w:val="0"/>
              </w:rPr>
              <w:t>Climate Change Response (Zero Carbon) Amendment Act 2019</w:t>
            </w:r>
          </w:p>
          <w:p w14:paraId="142942B6" w14:textId="34D70DE5" w:rsidR="00180B94" w:rsidRPr="00955431" w:rsidRDefault="00180B94" w:rsidP="00955431">
            <w:pPr>
              <w:autoSpaceDE w:val="0"/>
              <w:autoSpaceDN w:val="0"/>
              <w:adjustRightInd w:val="0"/>
              <w:rPr>
                <w:rFonts w:ascii="CIDFont+F1" w:hAnsi="CIDFont+F1" w:cs="CIDFont+F1"/>
                <w:color w:val="21362C"/>
                <w:kern w:val="0"/>
              </w:rPr>
            </w:pPr>
          </w:p>
          <w:p w14:paraId="679406D5" w14:textId="77777777" w:rsidR="00180B94" w:rsidRDefault="00180B94" w:rsidP="00955431">
            <w:pPr>
              <w:autoSpaceDE w:val="0"/>
              <w:autoSpaceDN w:val="0"/>
              <w:adjustRightInd w:val="0"/>
              <w:rPr>
                <w:rFonts w:ascii="CIDFont+F1" w:hAnsi="CIDFont+F1" w:cs="CIDFont+F1"/>
                <w:color w:val="21362C"/>
                <w:kern w:val="0"/>
              </w:rPr>
            </w:pPr>
          </w:p>
          <w:p w14:paraId="0DF0FC37" w14:textId="6D4E154C" w:rsidR="00180B94" w:rsidRPr="00955431" w:rsidRDefault="00180B94" w:rsidP="00955431">
            <w:pPr>
              <w:autoSpaceDE w:val="0"/>
              <w:autoSpaceDN w:val="0"/>
              <w:adjustRightInd w:val="0"/>
              <w:rPr>
                <w:rFonts w:ascii="CIDFont+F1" w:hAnsi="CIDFont+F1" w:cs="CIDFont+F1"/>
                <w:color w:val="21362C"/>
                <w:kern w:val="0"/>
              </w:rPr>
            </w:pPr>
            <w:r w:rsidRPr="00955431">
              <w:rPr>
                <w:rFonts w:ascii="CIDFont+F1" w:hAnsi="CIDFont+F1" w:cs="CIDFont+F1"/>
                <w:color w:val="21362C"/>
                <w:kern w:val="0"/>
              </w:rPr>
              <w:t>Also:</w:t>
            </w:r>
          </w:p>
          <w:p w14:paraId="71087104" w14:textId="77777777" w:rsidR="00180B94" w:rsidRPr="00955431" w:rsidRDefault="00180B94" w:rsidP="00955431">
            <w:pPr>
              <w:autoSpaceDE w:val="0"/>
              <w:autoSpaceDN w:val="0"/>
              <w:adjustRightInd w:val="0"/>
              <w:rPr>
                <w:rFonts w:ascii="CIDFont+F1" w:hAnsi="CIDFont+F1" w:cs="CIDFont+F1"/>
                <w:color w:val="21362C"/>
                <w:kern w:val="0"/>
              </w:rPr>
            </w:pPr>
            <w:r w:rsidRPr="00955431">
              <w:rPr>
                <w:rFonts w:ascii="CIDFont+F1" w:hAnsi="CIDFont+F1" w:cs="CIDFont+F1"/>
                <w:color w:val="21362C"/>
                <w:kern w:val="0"/>
              </w:rPr>
              <w:t>Waka Kotahi’s guidance, including ‘Streets for People’ and ‘Healthy Streets’.</w:t>
            </w:r>
          </w:p>
          <w:p w14:paraId="6BE498A4" w14:textId="77777777" w:rsidR="00180B94" w:rsidRPr="00955431" w:rsidRDefault="00180B94" w:rsidP="00955431">
            <w:pPr>
              <w:autoSpaceDE w:val="0"/>
              <w:autoSpaceDN w:val="0"/>
              <w:adjustRightInd w:val="0"/>
              <w:rPr>
                <w:rFonts w:ascii="CIDFont+F1" w:hAnsi="CIDFont+F1" w:cs="CIDFont+F1"/>
                <w:color w:val="21362C"/>
                <w:kern w:val="0"/>
              </w:rPr>
            </w:pPr>
            <w:r w:rsidRPr="00955431">
              <w:rPr>
                <w:rFonts w:ascii="CIDFont+F1" w:hAnsi="CIDFont+F1" w:cs="CIDFont+F1"/>
                <w:color w:val="21362C"/>
                <w:kern w:val="0"/>
              </w:rPr>
              <w:t>Under Local context, add:</w:t>
            </w:r>
          </w:p>
          <w:p w14:paraId="7A039159" w14:textId="3BC0C4E3" w:rsidR="00180B94" w:rsidRDefault="00180B94" w:rsidP="00955431">
            <w:pPr>
              <w:autoSpaceDE w:val="0"/>
              <w:autoSpaceDN w:val="0"/>
              <w:adjustRightInd w:val="0"/>
              <w:rPr>
                <w:rFonts w:ascii="CIDFont+F1" w:hAnsi="CIDFont+F1" w:cs="CIDFont+F1"/>
                <w:color w:val="21362C"/>
                <w:kern w:val="0"/>
              </w:rPr>
            </w:pPr>
            <w:r w:rsidRPr="00955431">
              <w:rPr>
                <w:rFonts w:ascii="CIDFont+F1" w:hAnsi="CIDFont+F1" w:cs="CIDFont+F1"/>
                <w:color w:val="21362C"/>
                <w:kern w:val="0"/>
              </w:rPr>
              <w:t xml:space="preserve">Our vision: </w:t>
            </w:r>
            <w:proofErr w:type="spellStart"/>
            <w:r w:rsidRPr="00955431">
              <w:rPr>
                <w:rFonts w:ascii="CIDFont+F1" w:hAnsi="CIDFont+F1" w:cs="CIDFont+F1"/>
                <w:color w:val="21362C"/>
                <w:kern w:val="0"/>
              </w:rPr>
              <w:t>Livable</w:t>
            </w:r>
            <w:proofErr w:type="spellEnd"/>
            <w:r w:rsidRPr="00955431">
              <w:rPr>
                <w:rFonts w:ascii="CIDFont+F1" w:hAnsi="CIDFont+F1" w:cs="CIDFont+F1"/>
                <w:color w:val="21362C"/>
                <w:kern w:val="0"/>
              </w:rPr>
              <w:t>, Thriving Connected Communities [Waikato District Council]</w:t>
            </w:r>
          </w:p>
        </w:tc>
        <w:tc>
          <w:tcPr>
            <w:tcW w:w="555" w:type="pct"/>
          </w:tcPr>
          <w:p w14:paraId="75EC0EFF" w14:textId="1F5FE4A2" w:rsidR="00180B94" w:rsidRDefault="00180B94">
            <w:r>
              <w:t xml:space="preserve">Planning and Policy </w:t>
            </w:r>
          </w:p>
        </w:tc>
        <w:tc>
          <w:tcPr>
            <w:tcW w:w="340" w:type="pct"/>
          </w:tcPr>
          <w:p w14:paraId="7C083CA7" w14:textId="6198F606" w:rsidR="00180B94" w:rsidRDefault="00180B94">
            <w:r>
              <w:t>3.</w:t>
            </w:r>
          </w:p>
        </w:tc>
        <w:tc>
          <w:tcPr>
            <w:tcW w:w="383" w:type="pct"/>
            <w:gridSpan w:val="2"/>
          </w:tcPr>
          <w:p w14:paraId="630BC1C9" w14:textId="5E78EAEC" w:rsidR="00180B94" w:rsidRDefault="00180B94">
            <w:r>
              <w:t>Within Scope</w:t>
            </w:r>
          </w:p>
        </w:tc>
        <w:tc>
          <w:tcPr>
            <w:tcW w:w="757" w:type="pct"/>
          </w:tcPr>
          <w:p w14:paraId="5516243E" w14:textId="6C9EE348" w:rsidR="00180B94" w:rsidRPr="004C2CDC" w:rsidRDefault="00180B94">
            <w:pPr>
              <w:rPr>
                <w:highlight w:val="yellow"/>
              </w:rPr>
            </w:pPr>
            <w:r w:rsidRPr="00955431">
              <w:t xml:space="preserve">Include the relevant legislation/principles provided in the submission to the Strategy. </w:t>
            </w:r>
          </w:p>
        </w:tc>
      </w:tr>
      <w:tr w:rsidR="00201A2D" w14:paraId="52BB0C18" w14:textId="77777777" w:rsidTr="009C5A66">
        <w:trPr>
          <w:trHeight w:val="2472"/>
        </w:trPr>
        <w:tc>
          <w:tcPr>
            <w:tcW w:w="636" w:type="pct"/>
            <w:vMerge/>
          </w:tcPr>
          <w:p w14:paraId="698999AA" w14:textId="42380CF8" w:rsidR="00180B94" w:rsidRDefault="00180B94" w:rsidP="0089615D"/>
        </w:tc>
        <w:tc>
          <w:tcPr>
            <w:tcW w:w="395" w:type="pct"/>
            <w:vMerge/>
          </w:tcPr>
          <w:p w14:paraId="5ED8F6AF" w14:textId="77777777" w:rsidR="00180B94" w:rsidRDefault="00180B94"/>
        </w:tc>
        <w:tc>
          <w:tcPr>
            <w:tcW w:w="1934" w:type="pct"/>
          </w:tcPr>
          <w:p w14:paraId="24F539C6" w14:textId="77777777" w:rsidR="00180B94" w:rsidRDefault="00180B94" w:rsidP="00955431">
            <w:pPr>
              <w:autoSpaceDE w:val="0"/>
              <w:autoSpaceDN w:val="0"/>
              <w:adjustRightInd w:val="0"/>
              <w:rPr>
                <w:rFonts w:ascii="CIDFont+F1" w:hAnsi="CIDFont+F1" w:cs="CIDFont+F1"/>
                <w:color w:val="21362C"/>
                <w:kern w:val="0"/>
              </w:rPr>
            </w:pPr>
            <w:r>
              <w:rPr>
                <w:rFonts w:ascii="CIDFont+F1" w:hAnsi="CIDFont+F1" w:cs="CIDFont+F1"/>
                <w:color w:val="21362C"/>
                <w:kern w:val="0"/>
              </w:rPr>
              <w:t>We support the reasons outlined for promoting walking and cycling [outdoor recreation]</w:t>
            </w:r>
          </w:p>
          <w:p w14:paraId="7AED2CDD" w14:textId="77777777" w:rsidR="00180B94" w:rsidRDefault="00180B94" w:rsidP="00955431">
            <w:pPr>
              <w:autoSpaceDE w:val="0"/>
              <w:autoSpaceDN w:val="0"/>
              <w:adjustRightInd w:val="0"/>
              <w:rPr>
                <w:rFonts w:ascii="CIDFont+F1" w:hAnsi="CIDFont+F1" w:cs="CIDFont+F1"/>
                <w:color w:val="21362C"/>
                <w:kern w:val="0"/>
              </w:rPr>
            </w:pPr>
          </w:p>
          <w:p w14:paraId="6EB62A82" w14:textId="2BDA90AE" w:rsidR="00180B94" w:rsidRDefault="00180B94" w:rsidP="00955431">
            <w:pPr>
              <w:autoSpaceDE w:val="0"/>
              <w:autoSpaceDN w:val="0"/>
              <w:adjustRightInd w:val="0"/>
              <w:rPr>
                <w:rFonts w:ascii="CIDFont+F1" w:hAnsi="CIDFont+F1" w:cs="CIDFont+F1"/>
                <w:color w:val="21362C"/>
                <w:kern w:val="0"/>
              </w:rPr>
            </w:pPr>
            <w:r>
              <w:rPr>
                <w:rFonts w:ascii="CIDFont+F1" w:hAnsi="CIDFont+F1" w:cs="CIDFont+F1"/>
                <w:color w:val="21362C"/>
                <w:kern w:val="0"/>
              </w:rPr>
              <w:t>Add key benefits:</w:t>
            </w:r>
          </w:p>
          <w:p w14:paraId="5D89A54D" w14:textId="54F8D840" w:rsidR="00180B94" w:rsidRDefault="00180B94" w:rsidP="00955431">
            <w:pPr>
              <w:autoSpaceDE w:val="0"/>
              <w:autoSpaceDN w:val="0"/>
              <w:adjustRightInd w:val="0"/>
              <w:rPr>
                <w:rFonts w:ascii="CIDFont+F1" w:hAnsi="CIDFont+F1" w:cs="CIDFont+F1"/>
                <w:color w:val="21362C"/>
                <w:kern w:val="0"/>
              </w:rPr>
            </w:pPr>
            <w:r>
              <w:rPr>
                <w:rFonts w:ascii="CIDFont+F1" w:hAnsi="CIDFont+F1" w:cs="CIDFont+F1" w:hint="eastAsia"/>
                <w:color w:val="21362C"/>
                <w:kern w:val="0"/>
              </w:rPr>
              <w:t>-</w:t>
            </w:r>
            <w:r>
              <w:rPr>
                <w:rFonts w:ascii="CIDFont+F1" w:hAnsi="CIDFont+F1" w:cs="CIDFont+F1"/>
                <w:color w:val="21362C"/>
                <w:kern w:val="0"/>
              </w:rPr>
              <w:t>Economic benefits arising from greater use of tracks and trails</w:t>
            </w:r>
          </w:p>
          <w:p w14:paraId="0497605B" w14:textId="42A27929" w:rsidR="00180B94" w:rsidRDefault="00180B94" w:rsidP="00955431">
            <w:pPr>
              <w:autoSpaceDE w:val="0"/>
              <w:autoSpaceDN w:val="0"/>
              <w:adjustRightInd w:val="0"/>
              <w:rPr>
                <w:rFonts w:ascii="CIDFont+F1" w:hAnsi="CIDFont+F1" w:cs="CIDFont+F1"/>
                <w:color w:val="21362C"/>
                <w:kern w:val="0"/>
              </w:rPr>
            </w:pPr>
            <w:r>
              <w:rPr>
                <w:rFonts w:ascii="CIDFont+F1" w:hAnsi="CIDFont+F1" w:cs="CIDFont+F1" w:hint="eastAsia"/>
                <w:color w:val="21362C"/>
                <w:kern w:val="0"/>
              </w:rPr>
              <w:t>-</w:t>
            </w:r>
            <w:r>
              <w:rPr>
                <w:rFonts w:ascii="CIDFont+F1" w:hAnsi="CIDFont+F1" w:cs="CIDFont+F1"/>
                <w:color w:val="21362C"/>
                <w:kern w:val="0"/>
              </w:rPr>
              <w:t>Passive surveillance can help reduce crime</w:t>
            </w:r>
          </w:p>
          <w:p w14:paraId="6126E2E0" w14:textId="77777777" w:rsidR="00180B94" w:rsidRDefault="00180B94" w:rsidP="00955431">
            <w:pPr>
              <w:autoSpaceDE w:val="0"/>
              <w:autoSpaceDN w:val="0"/>
              <w:adjustRightInd w:val="0"/>
              <w:rPr>
                <w:rFonts w:ascii="CIDFont+F1" w:hAnsi="CIDFont+F1" w:cs="CIDFont+F1"/>
                <w:color w:val="21362C"/>
                <w:kern w:val="0"/>
              </w:rPr>
            </w:pPr>
          </w:p>
          <w:p w14:paraId="3E582D52" w14:textId="698CFF31" w:rsidR="00180B94" w:rsidRDefault="00180B94" w:rsidP="00955431">
            <w:pPr>
              <w:autoSpaceDE w:val="0"/>
              <w:autoSpaceDN w:val="0"/>
              <w:adjustRightInd w:val="0"/>
              <w:rPr>
                <w:rFonts w:ascii="CIDFont+F1" w:hAnsi="CIDFont+F1" w:cs="CIDFont+F1"/>
                <w:color w:val="21362C"/>
                <w:kern w:val="0"/>
              </w:rPr>
            </w:pPr>
            <w:r>
              <w:rPr>
                <w:rFonts w:ascii="CIDFont+F1" w:hAnsi="CIDFont+F1" w:cs="CIDFont+F1"/>
                <w:color w:val="21362C"/>
                <w:kern w:val="0"/>
              </w:rPr>
              <w:t xml:space="preserve">Increased social connectivity. Post-Covid lockdowns have highlighted the value of </w:t>
            </w:r>
            <w:proofErr w:type="gramStart"/>
            <w:r>
              <w:rPr>
                <w:rFonts w:ascii="CIDFont+F1" w:hAnsi="CIDFont+F1" w:cs="CIDFont+F1"/>
                <w:color w:val="21362C"/>
                <w:kern w:val="0"/>
              </w:rPr>
              <w:t>being</w:t>
            </w:r>
            <w:proofErr w:type="gramEnd"/>
          </w:p>
          <w:p w14:paraId="447C6EF1" w14:textId="57CF6759" w:rsidR="00180B94" w:rsidRPr="00955431" w:rsidRDefault="00180B94" w:rsidP="00955431">
            <w:pPr>
              <w:autoSpaceDE w:val="0"/>
              <w:autoSpaceDN w:val="0"/>
              <w:adjustRightInd w:val="0"/>
              <w:rPr>
                <w:rFonts w:ascii="CIDFont+F1" w:hAnsi="CIDFont+F1" w:cs="CIDFont+F1"/>
                <w:color w:val="21362C"/>
                <w:kern w:val="0"/>
              </w:rPr>
            </w:pPr>
            <w:r>
              <w:rPr>
                <w:rFonts w:ascii="CIDFont+F1" w:hAnsi="CIDFont+F1" w:cs="CIDFont+F1"/>
                <w:color w:val="21362C"/>
                <w:kern w:val="0"/>
              </w:rPr>
              <w:t>able to recreate locally</w:t>
            </w:r>
          </w:p>
        </w:tc>
        <w:tc>
          <w:tcPr>
            <w:tcW w:w="555" w:type="pct"/>
          </w:tcPr>
          <w:p w14:paraId="74B8E572" w14:textId="78C903F6" w:rsidR="00180B94" w:rsidRDefault="00180B94">
            <w:r>
              <w:t xml:space="preserve">Benefits of walking, cycling, mountain biking and horse riding. </w:t>
            </w:r>
          </w:p>
        </w:tc>
        <w:tc>
          <w:tcPr>
            <w:tcW w:w="340" w:type="pct"/>
          </w:tcPr>
          <w:p w14:paraId="744734B5" w14:textId="4275BCD9" w:rsidR="00180B94" w:rsidRDefault="00180B94">
            <w:r>
              <w:t>4.</w:t>
            </w:r>
          </w:p>
        </w:tc>
        <w:tc>
          <w:tcPr>
            <w:tcW w:w="383" w:type="pct"/>
            <w:gridSpan w:val="2"/>
          </w:tcPr>
          <w:p w14:paraId="6ABDEBFA" w14:textId="2AB27EB9" w:rsidR="00180B94" w:rsidRDefault="00180B94">
            <w:r>
              <w:t>Within Scope</w:t>
            </w:r>
          </w:p>
        </w:tc>
        <w:tc>
          <w:tcPr>
            <w:tcW w:w="757" w:type="pct"/>
          </w:tcPr>
          <w:p w14:paraId="7163BC37" w14:textId="77777777" w:rsidR="00180B94" w:rsidRDefault="00180B94">
            <w:r>
              <w:t xml:space="preserve">Includes the following points within the section. </w:t>
            </w:r>
          </w:p>
          <w:p w14:paraId="1A386B04" w14:textId="6C9624A2" w:rsidR="00180B94" w:rsidRPr="00955431" w:rsidRDefault="00180B94" w:rsidP="00955431">
            <w:pPr>
              <w:pStyle w:val="ListParagraph"/>
              <w:numPr>
                <w:ilvl w:val="0"/>
                <w:numId w:val="1"/>
              </w:numPr>
              <w:autoSpaceDE w:val="0"/>
              <w:autoSpaceDN w:val="0"/>
              <w:adjustRightInd w:val="0"/>
              <w:rPr>
                <w:rFonts w:ascii="CIDFont+F1" w:hAnsi="CIDFont+F1" w:cs="CIDFont+F1"/>
                <w:color w:val="21362C"/>
                <w:kern w:val="0"/>
              </w:rPr>
            </w:pPr>
            <w:r w:rsidRPr="00955431">
              <w:rPr>
                <w:rFonts w:ascii="CIDFont+F1" w:hAnsi="CIDFont+F1" w:cs="CIDFont+F1"/>
                <w:color w:val="21362C"/>
                <w:kern w:val="0"/>
              </w:rPr>
              <w:t xml:space="preserve">Economic benefits arising from greater use of tracks and </w:t>
            </w:r>
            <w:proofErr w:type="gramStart"/>
            <w:r w:rsidRPr="00955431">
              <w:rPr>
                <w:rFonts w:ascii="CIDFont+F1" w:hAnsi="CIDFont+F1" w:cs="CIDFont+F1"/>
                <w:color w:val="21362C"/>
                <w:kern w:val="0"/>
              </w:rPr>
              <w:t>trails</w:t>
            </w:r>
            <w:proofErr w:type="gramEnd"/>
          </w:p>
          <w:p w14:paraId="016E34A0" w14:textId="57084DDE" w:rsidR="00180B94" w:rsidRPr="00955431" w:rsidRDefault="00180B94" w:rsidP="00955431">
            <w:pPr>
              <w:pStyle w:val="ListParagraph"/>
              <w:numPr>
                <w:ilvl w:val="0"/>
                <w:numId w:val="1"/>
              </w:numPr>
              <w:autoSpaceDE w:val="0"/>
              <w:autoSpaceDN w:val="0"/>
              <w:adjustRightInd w:val="0"/>
              <w:rPr>
                <w:rFonts w:ascii="CIDFont+F1" w:hAnsi="CIDFont+F1" w:cs="CIDFont+F1"/>
                <w:color w:val="21362C"/>
                <w:kern w:val="0"/>
              </w:rPr>
            </w:pPr>
            <w:r w:rsidRPr="00955431">
              <w:rPr>
                <w:rFonts w:ascii="CIDFont+F1" w:hAnsi="CIDFont+F1" w:cs="CIDFont+F1"/>
                <w:color w:val="21362C"/>
                <w:kern w:val="0"/>
              </w:rPr>
              <w:t xml:space="preserve">Passive surveillance can help reduce </w:t>
            </w:r>
            <w:proofErr w:type="gramStart"/>
            <w:r w:rsidRPr="00955431">
              <w:rPr>
                <w:rFonts w:ascii="CIDFont+F1" w:hAnsi="CIDFont+F1" w:cs="CIDFont+F1"/>
                <w:color w:val="21362C"/>
                <w:kern w:val="0"/>
              </w:rPr>
              <w:t>crime</w:t>
            </w:r>
            <w:proofErr w:type="gramEnd"/>
          </w:p>
          <w:p w14:paraId="1312C923" w14:textId="78F7884E" w:rsidR="00180B94" w:rsidRPr="00955431" w:rsidRDefault="00180B94"/>
        </w:tc>
      </w:tr>
      <w:tr w:rsidR="00201A2D" w14:paraId="27C59A60" w14:textId="77777777" w:rsidTr="009C5A66">
        <w:trPr>
          <w:trHeight w:val="2472"/>
        </w:trPr>
        <w:tc>
          <w:tcPr>
            <w:tcW w:w="636" w:type="pct"/>
            <w:vMerge/>
          </w:tcPr>
          <w:p w14:paraId="3394AEF4" w14:textId="79EF52A9" w:rsidR="00180B94" w:rsidRDefault="00180B94" w:rsidP="0089615D"/>
        </w:tc>
        <w:tc>
          <w:tcPr>
            <w:tcW w:w="395" w:type="pct"/>
            <w:vMerge/>
          </w:tcPr>
          <w:p w14:paraId="6A089BAF" w14:textId="77777777" w:rsidR="00180B94" w:rsidRDefault="00180B94"/>
        </w:tc>
        <w:tc>
          <w:tcPr>
            <w:tcW w:w="1934" w:type="pct"/>
          </w:tcPr>
          <w:p w14:paraId="6179EFE7" w14:textId="77777777" w:rsidR="00180B94" w:rsidRPr="00C26B53" w:rsidRDefault="00180B94" w:rsidP="00C26B53">
            <w:pPr>
              <w:autoSpaceDE w:val="0"/>
              <w:autoSpaceDN w:val="0"/>
              <w:adjustRightInd w:val="0"/>
              <w:rPr>
                <w:rFonts w:ascii="CIDFont+F1" w:hAnsi="CIDFont+F1" w:cs="CIDFont+F1"/>
                <w:color w:val="21362C"/>
                <w:kern w:val="0"/>
                <w:u w:val="single"/>
              </w:rPr>
            </w:pPr>
            <w:r w:rsidRPr="00C26B53">
              <w:rPr>
                <w:rFonts w:ascii="CIDFont+F1" w:hAnsi="CIDFont+F1" w:cs="CIDFont+F1"/>
                <w:color w:val="21362C"/>
                <w:kern w:val="0"/>
                <w:u w:val="single"/>
              </w:rPr>
              <w:t>Meeting community needs</w:t>
            </w:r>
          </w:p>
          <w:p w14:paraId="1DF55373" w14:textId="77777777" w:rsidR="00180B94" w:rsidRPr="00C26B53" w:rsidRDefault="00180B94" w:rsidP="00C26B53">
            <w:pPr>
              <w:autoSpaceDE w:val="0"/>
              <w:autoSpaceDN w:val="0"/>
              <w:adjustRightInd w:val="0"/>
              <w:rPr>
                <w:rFonts w:ascii="CIDFont+F1" w:hAnsi="CIDFont+F1" w:cs="CIDFont+F1"/>
                <w:color w:val="21362C"/>
                <w:kern w:val="0"/>
              </w:rPr>
            </w:pPr>
            <w:r w:rsidRPr="00C26B53">
              <w:rPr>
                <w:rFonts w:ascii="CIDFont+F1" w:hAnsi="CIDFont+F1" w:cs="CIDFont+F1"/>
                <w:color w:val="21362C"/>
                <w:kern w:val="0"/>
              </w:rPr>
              <w:t>Respecting property rights private property rights:</w:t>
            </w:r>
          </w:p>
          <w:p w14:paraId="678F3725" w14:textId="77777777" w:rsidR="00180B94" w:rsidRPr="00C26B53" w:rsidRDefault="00180B94" w:rsidP="00C26B53">
            <w:pPr>
              <w:autoSpaceDE w:val="0"/>
              <w:autoSpaceDN w:val="0"/>
              <w:adjustRightInd w:val="0"/>
              <w:rPr>
                <w:rFonts w:ascii="CIDFont+F1" w:hAnsi="CIDFont+F1" w:cs="CIDFont+F1"/>
                <w:color w:val="21362C"/>
                <w:kern w:val="0"/>
              </w:rPr>
            </w:pPr>
            <w:r w:rsidRPr="00C26B53">
              <w:rPr>
                <w:rFonts w:ascii="CIDFont+F1" w:hAnsi="CIDFont+F1" w:cs="CIDFont+F1"/>
                <w:color w:val="21362C"/>
                <w:kern w:val="0"/>
              </w:rPr>
              <w:t xml:space="preserve">Private landowners can be key to creating new access. Herenga ā </w:t>
            </w:r>
            <w:proofErr w:type="spellStart"/>
            <w:r w:rsidRPr="00C26B53">
              <w:rPr>
                <w:rFonts w:ascii="CIDFont+F1" w:hAnsi="CIDFont+F1" w:cs="CIDFont+F1"/>
                <w:color w:val="21362C"/>
                <w:kern w:val="0"/>
              </w:rPr>
              <w:t>Nuku</w:t>
            </w:r>
            <w:proofErr w:type="spellEnd"/>
            <w:r w:rsidRPr="00C26B53">
              <w:rPr>
                <w:rFonts w:ascii="CIDFont+F1" w:hAnsi="CIDFont+F1" w:cs="CIDFont+F1"/>
                <w:color w:val="21362C"/>
                <w:kern w:val="0"/>
              </w:rPr>
              <w:t xml:space="preserve"> can assist in </w:t>
            </w:r>
            <w:proofErr w:type="gramStart"/>
            <w:r w:rsidRPr="00C26B53">
              <w:rPr>
                <w:rFonts w:ascii="CIDFont+F1" w:hAnsi="CIDFont+F1" w:cs="CIDFont+F1"/>
                <w:color w:val="21362C"/>
                <w:kern w:val="0"/>
              </w:rPr>
              <w:t>this</w:t>
            </w:r>
            <w:proofErr w:type="gramEnd"/>
          </w:p>
          <w:p w14:paraId="7C437482" w14:textId="77777777" w:rsidR="00180B94" w:rsidRPr="00C26B53" w:rsidRDefault="00180B94" w:rsidP="00C26B53">
            <w:pPr>
              <w:autoSpaceDE w:val="0"/>
              <w:autoSpaceDN w:val="0"/>
              <w:adjustRightInd w:val="0"/>
              <w:rPr>
                <w:rFonts w:ascii="CIDFont+F1" w:hAnsi="CIDFont+F1" w:cs="CIDFont+F1"/>
                <w:color w:val="21362C"/>
                <w:kern w:val="0"/>
              </w:rPr>
            </w:pPr>
            <w:r w:rsidRPr="00C26B53">
              <w:rPr>
                <w:rFonts w:ascii="CIDFont+F1" w:hAnsi="CIDFont+F1" w:cs="CIDFont+F1"/>
                <w:color w:val="21362C"/>
                <w:kern w:val="0"/>
              </w:rPr>
              <w:t>process. (</w:t>
            </w:r>
            <w:proofErr w:type="gramStart"/>
            <w:r w:rsidRPr="00C26B53">
              <w:rPr>
                <w:rFonts w:ascii="CIDFont+F1" w:hAnsi="CIDFont+F1" w:cs="CIDFont+F1"/>
                <w:color w:val="21362C"/>
                <w:kern w:val="0"/>
              </w:rPr>
              <w:t>see</w:t>
            </w:r>
            <w:proofErr w:type="gramEnd"/>
            <w:r w:rsidRPr="00C26B53">
              <w:rPr>
                <w:rFonts w:ascii="CIDFont+F1" w:hAnsi="CIDFont+F1" w:cs="CIDFont+F1"/>
                <w:color w:val="21362C"/>
                <w:kern w:val="0"/>
              </w:rPr>
              <w:t xml:space="preserve"> https://www.herengaanuku.govt.nz/about-us/news/news/barbarastuart-</w:t>
            </w:r>
          </w:p>
          <w:p w14:paraId="42D998E9" w14:textId="77777777" w:rsidR="00180B94" w:rsidRPr="00C26B53" w:rsidRDefault="00180B94" w:rsidP="00C26B53">
            <w:pPr>
              <w:autoSpaceDE w:val="0"/>
              <w:autoSpaceDN w:val="0"/>
              <w:adjustRightInd w:val="0"/>
              <w:rPr>
                <w:rFonts w:ascii="CIDFont+F1" w:hAnsi="CIDFont+F1" w:cs="CIDFont+F1"/>
                <w:color w:val="21362C"/>
                <w:kern w:val="0"/>
              </w:rPr>
            </w:pPr>
            <w:r w:rsidRPr="00C26B53">
              <w:rPr>
                <w:rFonts w:ascii="CIDFont+F1" w:hAnsi="CIDFont+F1" w:cs="CIDFont+F1"/>
                <w:color w:val="21362C"/>
                <w:kern w:val="0"/>
              </w:rPr>
              <w:t>of-cable-bay-station-talks-about-allowing-public-access-on-farmland)</w:t>
            </w:r>
          </w:p>
          <w:p w14:paraId="30CBFBE3" w14:textId="77777777" w:rsidR="00180B94" w:rsidRPr="00C26B53" w:rsidRDefault="00180B94" w:rsidP="00C26B53">
            <w:pPr>
              <w:autoSpaceDE w:val="0"/>
              <w:autoSpaceDN w:val="0"/>
              <w:adjustRightInd w:val="0"/>
              <w:rPr>
                <w:rFonts w:ascii="CIDFont+F1" w:hAnsi="CIDFont+F1" w:cs="CIDFont+F1"/>
                <w:color w:val="21362C"/>
                <w:kern w:val="0"/>
              </w:rPr>
            </w:pPr>
            <w:r w:rsidRPr="00C26B53">
              <w:rPr>
                <w:rFonts w:ascii="CIDFont+F1" w:hAnsi="CIDFont+F1" w:cs="CIDFont+F1"/>
                <w:color w:val="21362C"/>
                <w:kern w:val="0"/>
              </w:rPr>
              <w:t>We suggest amending this to ensure that trails are created on either public land or</w:t>
            </w:r>
          </w:p>
          <w:p w14:paraId="1C8AF3C1" w14:textId="77777777" w:rsidR="00180B94" w:rsidRPr="00C26B53" w:rsidRDefault="00180B94" w:rsidP="00C26B53">
            <w:pPr>
              <w:autoSpaceDE w:val="0"/>
              <w:autoSpaceDN w:val="0"/>
              <w:adjustRightInd w:val="0"/>
              <w:rPr>
                <w:rFonts w:ascii="CIDFont+F1" w:hAnsi="CIDFont+F1" w:cs="CIDFont+F1"/>
                <w:color w:val="21362C"/>
                <w:kern w:val="0"/>
              </w:rPr>
            </w:pPr>
            <w:r w:rsidRPr="00C26B53">
              <w:rPr>
                <w:rFonts w:ascii="CIDFont+F1" w:hAnsi="CIDFont+F1" w:cs="CIDFont+F1"/>
                <w:color w:val="21362C"/>
                <w:kern w:val="0"/>
              </w:rPr>
              <w:t>private land where enduring permission for the trail has been secured from the</w:t>
            </w:r>
          </w:p>
          <w:p w14:paraId="674968A1" w14:textId="19B6071C" w:rsidR="00180B94" w:rsidRDefault="00180B94" w:rsidP="00C26B53">
            <w:pPr>
              <w:autoSpaceDE w:val="0"/>
              <w:autoSpaceDN w:val="0"/>
              <w:adjustRightInd w:val="0"/>
              <w:rPr>
                <w:rFonts w:ascii="CIDFont+F1" w:hAnsi="CIDFont+F1" w:cs="CIDFont+F1"/>
                <w:color w:val="21362C"/>
                <w:kern w:val="0"/>
              </w:rPr>
            </w:pPr>
            <w:r w:rsidRPr="00C26B53">
              <w:rPr>
                <w:rFonts w:ascii="CIDFont+F1" w:hAnsi="CIDFont+F1" w:cs="CIDFont+F1"/>
                <w:color w:val="21362C"/>
                <w:kern w:val="0"/>
              </w:rPr>
              <w:t>landowner.</w:t>
            </w:r>
          </w:p>
        </w:tc>
        <w:tc>
          <w:tcPr>
            <w:tcW w:w="555" w:type="pct"/>
          </w:tcPr>
          <w:p w14:paraId="063FE373" w14:textId="41F3E0BD" w:rsidR="00180B94" w:rsidRDefault="00180B94">
            <w:r>
              <w:t>What are the key issues we face?</w:t>
            </w:r>
          </w:p>
        </w:tc>
        <w:tc>
          <w:tcPr>
            <w:tcW w:w="340" w:type="pct"/>
          </w:tcPr>
          <w:p w14:paraId="5C056906" w14:textId="0C12E9AF" w:rsidR="00180B94" w:rsidRDefault="00180B94">
            <w:r>
              <w:t>5.</w:t>
            </w:r>
          </w:p>
        </w:tc>
        <w:tc>
          <w:tcPr>
            <w:tcW w:w="383" w:type="pct"/>
            <w:gridSpan w:val="2"/>
          </w:tcPr>
          <w:p w14:paraId="569AF880" w14:textId="68AAAB72" w:rsidR="00180B94" w:rsidRDefault="00180B94">
            <w:r>
              <w:t xml:space="preserve">Within scope </w:t>
            </w:r>
          </w:p>
        </w:tc>
        <w:tc>
          <w:tcPr>
            <w:tcW w:w="757" w:type="pct"/>
          </w:tcPr>
          <w:p w14:paraId="123C20DE" w14:textId="7A695D2E" w:rsidR="00180B94" w:rsidRPr="00C26B53" w:rsidRDefault="00180B94">
            <w:r>
              <w:t xml:space="preserve">Amend the first bullet point under </w:t>
            </w:r>
            <w:r w:rsidRPr="00C26B53">
              <w:rPr>
                <w:u w:val="single"/>
              </w:rPr>
              <w:t>Meeting Community Needs</w:t>
            </w:r>
            <w:r>
              <w:t xml:space="preserve"> to read: Respecting property rights of private landowners whilst encouraging </w:t>
            </w:r>
            <w:r>
              <w:rPr>
                <w:i/>
                <w:iCs/>
              </w:rPr>
              <w:t>enduring</w:t>
            </w:r>
            <w:r>
              <w:t xml:space="preserve"> access agreements. </w:t>
            </w:r>
          </w:p>
        </w:tc>
      </w:tr>
      <w:tr w:rsidR="00201A2D" w14:paraId="398650F7" w14:textId="77777777" w:rsidTr="009C5A66">
        <w:trPr>
          <w:trHeight w:val="2472"/>
        </w:trPr>
        <w:tc>
          <w:tcPr>
            <w:tcW w:w="636" w:type="pct"/>
            <w:vMerge/>
          </w:tcPr>
          <w:p w14:paraId="20FA053C" w14:textId="6B674763" w:rsidR="00180B94" w:rsidRDefault="00180B94" w:rsidP="0089615D"/>
        </w:tc>
        <w:tc>
          <w:tcPr>
            <w:tcW w:w="395" w:type="pct"/>
            <w:vMerge/>
          </w:tcPr>
          <w:p w14:paraId="32A79980" w14:textId="77777777" w:rsidR="00180B94" w:rsidRDefault="00180B94"/>
        </w:tc>
        <w:tc>
          <w:tcPr>
            <w:tcW w:w="1934" w:type="pct"/>
          </w:tcPr>
          <w:p w14:paraId="39C91755" w14:textId="1F356B49" w:rsidR="00180B94" w:rsidRPr="00C26B53" w:rsidRDefault="00180B94" w:rsidP="00C26B53">
            <w:pPr>
              <w:autoSpaceDE w:val="0"/>
              <w:autoSpaceDN w:val="0"/>
              <w:adjustRightInd w:val="0"/>
              <w:rPr>
                <w:rFonts w:ascii="CIDFont+F1" w:hAnsi="CIDFont+F1" w:cs="CIDFont+F1"/>
                <w:color w:val="21362C"/>
                <w:kern w:val="0"/>
                <w:u w:val="single"/>
              </w:rPr>
            </w:pPr>
            <w:r>
              <w:rPr>
                <w:rFonts w:ascii="CIDFont+F1" w:hAnsi="CIDFont+F1" w:cs="CIDFont+F1"/>
                <w:color w:val="21362C"/>
                <w:kern w:val="0"/>
                <w:u w:val="single"/>
              </w:rPr>
              <w:t>Meeting Community Needs</w:t>
            </w:r>
          </w:p>
          <w:p w14:paraId="7290E354" w14:textId="181CD634" w:rsidR="00180B94" w:rsidRPr="00C26B53" w:rsidRDefault="00180B94" w:rsidP="00C26B53">
            <w:pPr>
              <w:autoSpaceDE w:val="0"/>
              <w:autoSpaceDN w:val="0"/>
              <w:adjustRightInd w:val="0"/>
              <w:rPr>
                <w:rFonts w:ascii="CIDFont+F1" w:hAnsi="CIDFont+F1" w:cs="CIDFont+F1"/>
                <w:color w:val="21362C"/>
                <w:kern w:val="0"/>
              </w:rPr>
            </w:pPr>
            <w:r>
              <w:rPr>
                <w:rFonts w:ascii="CIDFont+F1" w:hAnsi="CIDFont+F1" w:cs="CIDFont+F1"/>
                <w:color w:val="21362C"/>
                <w:kern w:val="0"/>
              </w:rPr>
              <w:t xml:space="preserve">Balancing the needs of different user groups: </w:t>
            </w:r>
            <w:r w:rsidRPr="00C26B53">
              <w:rPr>
                <w:rFonts w:ascii="CIDFont+F1" w:hAnsi="CIDFont+F1" w:cs="CIDFont+F1"/>
                <w:color w:val="21362C"/>
                <w:kern w:val="0"/>
              </w:rPr>
              <w:t xml:space="preserve">We note the importance of recognising that recreationalists’ abilities cross a </w:t>
            </w:r>
            <w:proofErr w:type="gramStart"/>
            <w:r w:rsidRPr="00C26B53">
              <w:rPr>
                <w:rFonts w:ascii="CIDFont+F1" w:hAnsi="CIDFont+F1" w:cs="CIDFont+F1"/>
                <w:color w:val="21362C"/>
                <w:kern w:val="0"/>
              </w:rPr>
              <w:t>spectrum</w:t>
            </w:r>
            <w:proofErr w:type="gramEnd"/>
          </w:p>
          <w:p w14:paraId="3B6E0A59" w14:textId="77777777" w:rsidR="00180B94" w:rsidRPr="00C26B53" w:rsidRDefault="00180B94" w:rsidP="00C26B53">
            <w:pPr>
              <w:autoSpaceDE w:val="0"/>
              <w:autoSpaceDN w:val="0"/>
              <w:adjustRightInd w:val="0"/>
              <w:rPr>
                <w:rFonts w:ascii="CIDFont+F1" w:hAnsi="CIDFont+F1" w:cs="CIDFont+F1"/>
                <w:color w:val="21362C"/>
                <w:kern w:val="0"/>
              </w:rPr>
            </w:pPr>
            <w:r w:rsidRPr="00C26B53">
              <w:rPr>
                <w:rFonts w:ascii="CIDFont+F1" w:hAnsi="CIDFont+F1" w:cs="CIDFont+F1"/>
                <w:color w:val="21362C"/>
                <w:kern w:val="0"/>
              </w:rPr>
              <w:t>from those with limited mobility to users with expert and specialist skills. Some tracks will</w:t>
            </w:r>
          </w:p>
          <w:p w14:paraId="078FC37D" w14:textId="77777777" w:rsidR="00180B94" w:rsidRPr="00C26B53" w:rsidRDefault="00180B94" w:rsidP="00C26B53">
            <w:pPr>
              <w:autoSpaceDE w:val="0"/>
              <w:autoSpaceDN w:val="0"/>
              <w:adjustRightInd w:val="0"/>
              <w:rPr>
                <w:rFonts w:ascii="CIDFont+F1" w:hAnsi="CIDFont+F1" w:cs="CIDFont+F1"/>
                <w:color w:val="21362C"/>
                <w:kern w:val="0"/>
              </w:rPr>
            </w:pPr>
            <w:r w:rsidRPr="00C26B53">
              <w:rPr>
                <w:rFonts w:ascii="CIDFont+F1" w:hAnsi="CIDFont+F1" w:cs="CIDFont+F1"/>
                <w:color w:val="21362C"/>
                <w:kern w:val="0"/>
              </w:rPr>
              <w:t xml:space="preserve">cater for a wide range of user abilities, and other trails will meet highly targeted </w:t>
            </w:r>
            <w:proofErr w:type="gramStart"/>
            <w:r w:rsidRPr="00C26B53">
              <w:rPr>
                <w:rFonts w:ascii="CIDFont+F1" w:hAnsi="CIDFont+F1" w:cs="CIDFont+F1"/>
                <w:color w:val="21362C"/>
                <w:kern w:val="0"/>
              </w:rPr>
              <w:t>user</w:t>
            </w:r>
            <w:proofErr w:type="gramEnd"/>
          </w:p>
          <w:p w14:paraId="62B8A102" w14:textId="314B4D01" w:rsidR="00180B94" w:rsidRPr="00C26B53" w:rsidRDefault="00180B94" w:rsidP="00C26B53">
            <w:pPr>
              <w:autoSpaceDE w:val="0"/>
              <w:autoSpaceDN w:val="0"/>
              <w:adjustRightInd w:val="0"/>
              <w:rPr>
                <w:rFonts w:ascii="CIDFont+F1" w:hAnsi="CIDFont+F1" w:cs="CIDFont+F1"/>
                <w:color w:val="21362C"/>
                <w:kern w:val="0"/>
                <w:u w:val="single"/>
              </w:rPr>
            </w:pPr>
            <w:r w:rsidRPr="00C26B53">
              <w:rPr>
                <w:rFonts w:ascii="CIDFont+F1" w:hAnsi="CIDFont+F1" w:cs="CIDFont+F1"/>
                <w:color w:val="21362C"/>
                <w:kern w:val="0"/>
              </w:rPr>
              <w:t>groups, such as downhill mountain bike tracks.</w:t>
            </w:r>
          </w:p>
        </w:tc>
        <w:tc>
          <w:tcPr>
            <w:tcW w:w="555" w:type="pct"/>
          </w:tcPr>
          <w:p w14:paraId="6005BDF0" w14:textId="3BC10339" w:rsidR="00180B94" w:rsidRDefault="00180B94">
            <w:r>
              <w:t xml:space="preserve">What are the key issues we face? </w:t>
            </w:r>
          </w:p>
        </w:tc>
        <w:tc>
          <w:tcPr>
            <w:tcW w:w="340" w:type="pct"/>
          </w:tcPr>
          <w:p w14:paraId="575495D3" w14:textId="443F8A04" w:rsidR="00180B94" w:rsidRDefault="00180B94">
            <w:r>
              <w:t>5.</w:t>
            </w:r>
          </w:p>
        </w:tc>
        <w:tc>
          <w:tcPr>
            <w:tcW w:w="383" w:type="pct"/>
            <w:gridSpan w:val="2"/>
          </w:tcPr>
          <w:p w14:paraId="6304A03C" w14:textId="783B5B87" w:rsidR="00180B94" w:rsidRDefault="00180B94">
            <w:r>
              <w:t xml:space="preserve">Within scope </w:t>
            </w:r>
          </w:p>
        </w:tc>
        <w:tc>
          <w:tcPr>
            <w:tcW w:w="757" w:type="pct"/>
          </w:tcPr>
          <w:p w14:paraId="4383FCCE" w14:textId="2576A34A" w:rsidR="00180B94" w:rsidRPr="00C26B53" w:rsidRDefault="00180B94">
            <w:pPr>
              <w:rPr>
                <w:i/>
                <w:iCs/>
              </w:rPr>
            </w:pPr>
            <w:r>
              <w:t xml:space="preserve">Amend the third bullet point under </w:t>
            </w:r>
            <w:r>
              <w:rPr>
                <w:u w:val="single"/>
              </w:rPr>
              <w:t>Meeting Community Needs</w:t>
            </w:r>
            <w:r>
              <w:t xml:space="preserve"> to read: Balancing the needs of different user groups, a variety of fitness levels, mobility impaired and ages. </w:t>
            </w:r>
            <w:r>
              <w:rPr>
                <w:i/>
                <w:iCs/>
              </w:rPr>
              <w:t>Some tracks will cater for a wide range of user abilities, and other trails will meet highly targeted user groups, such as downhill mountain bike tracks.</w:t>
            </w:r>
          </w:p>
        </w:tc>
      </w:tr>
      <w:tr w:rsidR="00201A2D" w14:paraId="6A39DE3E" w14:textId="77777777" w:rsidTr="009C5A66">
        <w:trPr>
          <w:trHeight w:val="2472"/>
        </w:trPr>
        <w:tc>
          <w:tcPr>
            <w:tcW w:w="636" w:type="pct"/>
            <w:vMerge/>
          </w:tcPr>
          <w:p w14:paraId="5FE032C7" w14:textId="2C7DB6DD" w:rsidR="00180B94" w:rsidRDefault="00180B94" w:rsidP="0089615D"/>
        </w:tc>
        <w:tc>
          <w:tcPr>
            <w:tcW w:w="395" w:type="pct"/>
            <w:vMerge/>
          </w:tcPr>
          <w:p w14:paraId="3708F514" w14:textId="77777777" w:rsidR="00180B94" w:rsidRDefault="00180B94"/>
        </w:tc>
        <w:tc>
          <w:tcPr>
            <w:tcW w:w="1934" w:type="pct"/>
          </w:tcPr>
          <w:p w14:paraId="036142F2" w14:textId="77777777" w:rsidR="00180B94" w:rsidRDefault="00180B94" w:rsidP="00C26B53">
            <w:pPr>
              <w:autoSpaceDE w:val="0"/>
              <w:autoSpaceDN w:val="0"/>
              <w:adjustRightInd w:val="0"/>
              <w:rPr>
                <w:rFonts w:ascii="CIDFont+F1" w:hAnsi="CIDFont+F1" w:cs="CIDFont+F1"/>
                <w:color w:val="21362C"/>
                <w:kern w:val="0"/>
                <w:u w:val="single"/>
              </w:rPr>
            </w:pPr>
            <w:r>
              <w:rPr>
                <w:rFonts w:ascii="CIDFont+F1" w:hAnsi="CIDFont+F1" w:cs="CIDFont+F1"/>
                <w:color w:val="21362C"/>
                <w:kern w:val="0"/>
                <w:u w:val="single"/>
              </w:rPr>
              <w:t xml:space="preserve">Strategic Planning </w:t>
            </w:r>
          </w:p>
          <w:p w14:paraId="423E154C" w14:textId="77777777" w:rsidR="00180B94" w:rsidRDefault="00180B94" w:rsidP="0089615D">
            <w:pPr>
              <w:autoSpaceDE w:val="0"/>
              <w:autoSpaceDN w:val="0"/>
              <w:adjustRightInd w:val="0"/>
              <w:rPr>
                <w:rFonts w:ascii="CIDFont+F1" w:hAnsi="CIDFont+F1" w:cs="CIDFont+F1"/>
                <w:color w:val="21362C"/>
                <w:kern w:val="0"/>
              </w:rPr>
            </w:pPr>
            <w:r>
              <w:rPr>
                <w:rFonts w:ascii="CIDFont+F1" w:hAnsi="CIDFont+F1" w:cs="CIDFont+F1"/>
                <w:color w:val="21362C"/>
                <w:kern w:val="0"/>
              </w:rPr>
              <w:t>Replace the term “paper roads” with “unformed legal roads”, as this terminology</w:t>
            </w:r>
          </w:p>
          <w:p w14:paraId="62C3D455" w14:textId="77777777" w:rsidR="00180B94" w:rsidRDefault="00180B94" w:rsidP="0089615D">
            <w:pPr>
              <w:autoSpaceDE w:val="0"/>
              <w:autoSpaceDN w:val="0"/>
              <w:adjustRightInd w:val="0"/>
              <w:rPr>
                <w:rFonts w:ascii="CIDFont+F1" w:hAnsi="CIDFont+F1" w:cs="CIDFont+F1"/>
                <w:color w:val="21362C"/>
                <w:kern w:val="0"/>
              </w:rPr>
            </w:pPr>
            <w:r>
              <w:rPr>
                <w:rFonts w:ascii="CIDFont+F1" w:hAnsi="CIDFont+F1" w:cs="CIDFont+F1"/>
                <w:color w:val="21362C"/>
                <w:kern w:val="0"/>
              </w:rPr>
              <w:t>emphasises that unformed roads are public roads with rights of access.</w:t>
            </w:r>
          </w:p>
          <w:p w14:paraId="0DB5A4E9" w14:textId="5CFCFC29" w:rsidR="00180B94" w:rsidRDefault="00180B94" w:rsidP="0089615D">
            <w:pPr>
              <w:autoSpaceDE w:val="0"/>
              <w:autoSpaceDN w:val="0"/>
              <w:adjustRightInd w:val="0"/>
              <w:rPr>
                <w:rFonts w:ascii="CIDFont+F1" w:hAnsi="CIDFont+F1" w:cs="CIDFont+F1"/>
                <w:color w:val="21362C"/>
                <w:kern w:val="0"/>
              </w:rPr>
            </w:pPr>
          </w:p>
          <w:p w14:paraId="6DAEDE13" w14:textId="1F933682" w:rsidR="00180B94" w:rsidRPr="0089615D" w:rsidRDefault="00180B94" w:rsidP="0089615D">
            <w:pPr>
              <w:autoSpaceDE w:val="0"/>
              <w:autoSpaceDN w:val="0"/>
              <w:adjustRightInd w:val="0"/>
              <w:rPr>
                <w:rFonts w:ascii="CIDFont+F1" w:hAnsi="CIDFont+F1" w:cs="CIDFont+F1"/>
                <w:color w:val="21362C"/>
                <w:kern w:val="0"/>
              </w:rPr>
            </w:pPr>
          </w:p>
        </w:tc>
        <w:tc>
          <w:tcPr>
            <w:tcW w:w="555" w:type="pct"/>
          </w:tcPr>
          <w:p w14:paraId="688A68A0" w14:textId="77BAE5E5" w:rsidR="00180B94" w:rsidRDefault="00180B94">
            <w:r>
              <w:t>What are the key issues we face?</w:t>
            </w:r>
          </w:p>
        </w:tc>
        <w:tc>
          <w:tcPr>
            <w:tcW w:w="340" w:type="pct"/>
          </w:tcPr>
          <w:p w14:paraId="20DCA75B" w14:textId="55DCB3FF" w:rsidR="00180B94" w:rsidRDefault="00180B94">
            <w:r>
              <w:t>5.</w:t>
            </w:r>
          </w:p>
        </w:tc>
        <w:tc>
          <w:tcPr>
            <w:tcW w:w="383" w:type="pct"/>
            <w:gridSpan w:val="2"/>
          </w:tcPr>
          <w:p w14:paraId="4C0D10BF" w14:textId="2BF278FD" w:rsidR="00180B94" w:rsidRDefault="00180B94">
            <w:r>
              <w:t xml:space="preserve">Within scope </w:t>
            </w:r>
          </w:p>
        </w:tc>
        <w:tc>
          <w:tcPr>
            <w:tcW w:w="757" w:type="pct"/>
          </w:tcPr>
          <w:p w14:paraId="2C483C31" w14:textId="5BE512CA" w:rsidR="00180B94" w:rsidRDefault="00180B94">
            <w:r>
              <w:t xml:space="preserve">Amend the third bullet point under Strategic Planning and replace “paper roads” with “unformed legal roads” </w:t>
            </w:r>
          </w:p>
        </w:tc>
      </w:tr>
      <w:tr w:rsidR="00201A2D" w14:paraId="1484761F" w14:textId="77777777" w:rsidTr="009C5A66">
        <w:trPr>
          <w:trHeight w:val="2472"/>
        </w:trPr>
        <w:tc>
          <w:tcPr>
            <w:tcW w:w="636" w:type="pct"/>
            <w:vMerge/>
          </w:tcPr>
          <w:p w14:paraId="1796F446" w14:textId="3AB2334D" w:rsidR="00180B94" w:rsidRDefault="00180B94" w:rsidP="0089615D"/>
        </w:tc>
        <w:tc>
          <w:tcPr>
            <w:tcW w:w="395" w:type="pct"/>
            <w:vMerge/>
          </w:tcPr>
          <w:p w14:paraId="1525E5FE" w14:textId="77777777" w:rsidR="00180B94" w:rsidRDefault="00180B94"/>
        </w:tc>
        <w:tc>
          <w:tcPr>
            <w:tcW w:w="1934" w:type="pct"/>
          </w:tcPr>
          <w:p w14:paraId="5E5172A2" w14:textId="77777777" w:rsidR="00180B94" w:rsidRDefault="00180B94" w:rsidP="00C26B53">
            <w:pPr>
              <w:autoSpaceDE w:val="0"/>
              <w:autoSpaceDN w:val="0"/>
              <w:adjustRightInd w:val="0"/>
              <w:rPr>
                <w:rFonts w:ascii="CIDFont+F1" w:hAnsi="CIDFont+F1" w:cs="CIDFont+F1"/>
                <w:color w:val="21362C"/>
                <w:kern w:val="0"/>
                <w:u w:val="single"/>
              </w:rPr>
            </w:pPr>
            <w:r>
              <w:rPr>
                <w:rFonts w:ascii="CIDFont+F1" w:hAnsi="CIDFont+F1" w:cs="CIDFont+F1"/>
                <w:color w:val="21362C"/>
                <w:kern w:val="0"/>
                <w:u w:val="single"/>
              </w:rPr>
              <w:t xml:space="preserve">Strategic Planning </w:t>
            </w:r>
          </w:p>
          <w:p w14:paraId="6D9EEBA5" w14:textId="77777777" w:rsidR="00180B94" w:rsidRDefault="00180B94" w:rsidP="0089615D">
            <w:pPr>
              <w:autoSpaceDE w:val="0"/>
              <w:autoSpaceDN w:val="0"/>
              <w:adjustRightInd w:val="0"/>
              <w:rPr>
                <w:rFonts w:ascii="CIDFont+F1" w:hAnsi="CIDFont+F1" w:cs="CIDFont+F1"/>
                <w:color w:val="21362C"/>
                <w:kern w:val="0"/>
              </w:rPr>
            </w:pPr>
            <w:r>
              <w:rPr>
                <w:rFonts w:ascii="CIDFont+F1" w:hAnsi="CIDFont+F1" w:cs="CIDFont+F1"/>
                <w:color w:val="21362C"/>
                <w:kern w:val="0"/>
              </w:rPr>
              <w:t>Have a process to manage working with known and unknown archaeological sites and</w:t>
            </w:r>
          </w:p>
          <w:p w14:paraId="04C311A8" w14:textId="77777777" w:rsidR="00180B94" w:rsidRDefault="00180B94" w:rsidP="0089615D">
            <w:pPr>
              <w:autoSpaceDE w:val="0"/>
              <w:autoSpaceDN w:val="0"/>
              <w:adjustRightInd w:val="0"/>
              <w:rPr>
                <w:rFonts w:ascii="CIDFont+F1" w:hAnsi="CIDFont+F1" w:cs="CIDFont+F1"/>
                <w:color w:val="21362C"/>
                <w:kern w:val="0"/>
              </w:rPr>
            </w:pPr>
            <w:r>
              <w:rPr>
                <w:rFonts w:ascii="CIDFont+F1" w:hAnsi="CIDFont+F1" w:cs="CIDFont+F1"/>
                <w:color w:val="21362C"/>
                <w:kern w:val="0"/>
              </w:rPr>
              <w:t xml:space="preserve">sites of significance to </w:t>
            </w:r>
            <w:proofErr w:type="spellStart"/>
            <w:r>
              <w:rPr>
                <w:rFonts w:ascii="CIDFont+F1" w:hAnsi="CIDFont+F1" w:cs="CIDFont+F1"/>
                <w:color w:val="21362C"/>
                <w:kern w:val="0"/>
              </w:rPr>
              <w:t>tangata</w:t>
            </w:r>
            <w:proofErr w:type="spellEnd"/>
            <w:r>
              <w:rPr>
                <w:rFonts w:ascii="CIDFont+F1" w:hAnsi="CIDFont+F1" w:cs="CIDFont+F1"/>
                <w:color w:val="21362C"/>
                <w:kern w:val="0"/>
              </w:rPr>
              <w:t xml:space="preserve"> whenua to reduce the risk to the council of </w:t>
            </w:r>
            <w:proofErr w:type="gramStart"/>
            <w:r>
              <w:rPr>
                <w:rFonts w:ascii="CIDFont+F1" w:hAnsi="CIDFont+F1" w:cs="CIDFont+F1"/>
                <w:color w:val="21362C"/>
                <w:kern w:val="0"/>
              </w:rPr>
              <w:t>inadvertently</w:t>
            </w:r>
            <w:proofErr w:type="gramEnd"/>
          </w:p>
          <w:p w14:paraId="69F4FC77" w14:textId="4A88FF1F" w:rsidR="00180B94" w:rsidRDefault="00180B94" w:rsidP="0089615D">
            <w:pPr>
              <w:autoSpaceDE w:val="0"/>
              <w:autoSpaceDN w:val="0"/>
              <w:adjustRightInd w:val="0"/>
              <w:rPr>
                <w:rFonts w:ascii="CIDFont+F1" w:hAnsi="CIDFont+F1" w:cs="CIDFont+F1"/>
                <w:color w:val="21362C"/>
                <w:kern w:val="0"/>
                <w:u w:val="single"/>
              </w:rPr>
            </w:pPr>
            <w:r>
              <w:rPr>
                <w:rFonts w:ascii="CIDFont+F1" w:hAnsi="CIDFont+F1" w:cs="CIDFont+F1"/>
                <w:color w:val="21362C"/>
                <w:kern w:val="0"/>
              </w:rPr>
              <w:t>damaging sites of significance.</w:t>
            </w:r>
          </w:p>
        </w:tc>
        <w:tc>
          <w:tcPr>
            <w:tcW w:w="555" w:type="pct"/>
          </w:tcPr>
          <w:p w14:paraId="76864E19" w14:textId="039CEE18" w:rsidR="00180B94" w:rsidRDefault="00180B94">
            <w:r>
              <w:t xml:space="preserve">What are the key issues we face? </w:t>
            </w:r>
          </w:p>
        </w:tc>
        <w:tc>
          <w:tcPr>
            <w:tcW w:w="340" w:type="pct"/>
          </w:tcPr>
          <w:p w14:paraId="196F125D" w14:textId="215CB102" w:rsidR="00180B94" w:rsidRDefault="00180B94">
            <w:r>
              <w:t>5.</w:t>
            </w:r>
          </w:p>
        </w:tc>
        <w:tc>
          <w:tcPr>
            <w:tcW w:w="383" w:type="pct"/>
            <w:gridSpan w:val="2"/>
          </w:tcPr>
          <w:p w14:paraId="5520483C" w14:textId="1E3085CB" w:rsidR="00180B94" w:rsidRDefault="00180B94">
            <w:r>
              <w:t>Not within scope</w:t>
            </w:r>
          </w:p>
        </w:tc>
        <w:tc>
          <w:tcPr>
            <w:tcW w:w="757" w:type="pct"/>
          </w:tcPr>
          <w:p w14:paraId="52800674" w14:textId="532C6931" w:rsidR="00180B94" w:rsidRDefault="00180B94">
            <w:r>
              <w:t xml:space="preserve">This issue is best dealt with by WDC’s Heritage Strategy. </w:t>
            </w:r>
            <w:r w:rsidR="00837B94">
              <w:t xml:space="preserve">Recommended made. </w:t>
            </w:r>
          </w:p>
        </w:tc>
      </w:tr>
      <w:tr w:rsidR="00201A2D" w14:paraId="6480896E" w14:textId="77777777" w:rsidTr="009C5A66">
        <w:trPr>
          <w:trHeight w:val="2472"/>
        </w:trPr>
        <w:tc>
          <w:tcPr>
            <w:tcW w:w="636" w:type="pct"/>
            <w:vMerge/>
          </w:tcPr>
          <w:p w14:paraId="2DAFBEE4" w14:textId="71CD071B" w:rsidR="00180B94" w:rsidRPr="0089615D" w:rsidRDefault="00180B94" w:rsidP="0089615D"/>
        </w:tc>
        <w:tc>
          <w:tcPr>
            <w:tcW w:w="395" w:type="pct"/>
            <w:vMerge/>
          </w:tcPr>
          <w:p w14:paraId="4A3B0DD0" w14:textId="77777777" w:rsidR="00180B94" w:rsidRDefault="00180B94"/>
        </w:tc>
        <w:tc>
          <w:tcPr>
            <w:tcW w:w="1934" w:type="pct"/>
          </w:tcPr>
          <w:p w14:paraId="3F1268B0" w14:textId="77777777" w:rsidR="00180B94" w:rsidRDefault="00180B94" w:rsidP="00C26B53">
            <w:pPr>
              <w:autoSpaceDE w:val="0"/>
              <w:autoSpaceDN w:val="0"/>
              <w:adjustRightInd w:val="0"/>
              <w:rPr>
                <w:rFonts w:ascii="CIDFont+F1" w:hAnsi="CIDFont+F1" w:cs="CIDFont+F1"/>
                <w:color w:val="21362C"/>
                <w:kern w:val="0"/>
                <w:u w:val="single"/>
              </w:rPr>
            </w:pPr>
            <w:r>
              <w:rPr>
                <w:rFonts w:ascii="CIDFont+F1" w:hAnsi="CIDFont+F1" w:cs="CIDFont+F1"/>
                <w:color w:val="21362C"/>
                <w:kern w:val="0"/>
                <w:u w:val="single"/>
              </w:rPr>
              <w:t xml:space="preserve">Health &amp; Safety </w:t>
            </w:r>
          </w:p>
          <w:p w14:paraId="04AC5D8F" w14:textId="77777777" w:rsidR="00180B94" w:rsidRDefault="00180B94" w:rsidP="0089615D">
            <w:pPr>
              <w:autoSpaceDE w:val="0"/>
              <w:autoSpaceDN w:val="0"/>
              <w:adjustRightInd w:val="0"/>
              <w:rPr>
                <w:rFonts w:ascii="CIDFont+F1" w:hAnsi="CIDFont+F1" w:cs="CIDFont+F1"/>
                <w:color w:val="21362C"/>
                <w:kern w:val="0"/>
              </w:rPr>
            </w:pPr>
            <w:r>
              <w:rPr>
                <w:rFonts w:ascii="CIDFont+F1" w:hAnsi="CIDFont+F1" w:cs="CIDFont+F1"/>
                <w:color w:val="21362C"/>
                <w:kern w:val="0"/>
              </w:rPr>
              <w:t>While the council needs to ensure compliance with health and safety protocols when</w:t>
            </w:r>
          </w:p>
          <w:p w14:paraId="638DFB5B" w14:textId="77777777" w:rsidR="00180B94" w:rsidRDefault="00180B94" w:rsidP="0089615D">
            <w:pPr>
              <w:autoSpaceDE w:val="0"/>
              <w:autoSpaceDN w:val="0"/>
              <w:adjustRightInd w:val="0"/>
              <w:rPr>
                <w:rFonts w:ascii="CIDFont+F1" w:hAnsi="CIDFont+F1" w:cs="CIDFont+F1"/>
                <w:color w:val="21362C"/>
                <w:kern w:val="0"/>
              </w:rPr>
            </w:pPr>
            <w:r>
              <w:rPr>
                <w:rFonts w:ascii="CIDFont+F1" w:hAnsi="CIDFont+F1" w:cs="CIDFont+F1"/>
                <w:color w:val="21362C"/>
                <w:kern w:val="0"/>
              </w:rPr>
              <w:t xml:space="preserve">designing, </w:t>
            </w:r>
            <w:proofErr w:type="gramStart"/>
            <w:r>
              <w:rPr>
                <w:rFonts w:ascii="CIDFont+F1" w:hAnsi="CIDFont+F1" w:cs="CIDFont+F1"/>
                <w:color w:val="21362C"/>
                <w:kern w:val="0"/>
              </w:rPr>
              <w:t>constructing</w:t>
            </w:r>
            <w:proofErr w:type="gramEnd"/>
            <w:r>
              <w:rPr>
                <w:rFonts w:ascii="CIDFont+F1" w:hAnsi="CIDFont+F1" w:cs="CIDFont+F1"/>
                <w:color w:val="21362C"/>
                <w:kern w:val="0"/>
              </w:rPr>
              <w:t xml:space="preserve"> and promoting trails, it is not responsible for the health and</w:t>
            </w:r>
          </w:p>
          <w:p w14:paraId="58F0CC0A" w14:textId="77777777" w:rsidR="00180B94" w:rsidRDefault="00180B94" w:rsidP="0089615D">
            <w:pPr>
              <w:autoSpaceDE w:val="0"/>
              <w:autoSpaceDN w:val="0"/>
              <w:adjustRightInd w:val="0"/>
              <w:rPr>
                <w:rFonts w:ascii="CIDFont+F1" w:hAnsi="CIDFont+F1" w:cs="CIDFont+F1"/>
                <w:color w:val="21362C"/>
                <w:kern w:val="0"/>
              </w:rPr>
            </w:pPr>
            <w:r>
              <w:rPr>
                <w:rFonts w:ascii="CIDFont+F1" w:hAnsi="CIDFont+F1" w:cs="CIDFont+F1"/>
                <w:color w:val="21362C"/>
                <w:kern w:val="0"/>
              </w:rPr>
              <w:t>safety of recreational users (refer to Work Safe Guidelines). An overly cautious approach</w:t>
            </w:r>
          </w:p>
          <w:p w14:paraId="28D090BF" w14:textId="77777777" w:rsidR="00180B94" w:rsidRDefault="00180B94" w:rsidP="0089615D">
            <w:pPr>
              <w:autoSpaceDE w:val="0"/>
              <w:autoSpaceDN w:val="0"/>
              <w:adjustRightInd w:val="0"/>
              <w:rPr>
                <w:rFonts w:ascii="CIDFont+F1" w:hAnsi="CIDFont+F1" w:cs="CIDFont+F1"/>
                <w:color w:val="21362C"/>
                <w:kern w:val="0"/>
              </w:rPr>
            </w:pPr>
            <w:r>
              <w:rPr>
                <w:rFonts w:ascii="CIDFont+F1" w:hAnsi="CIDFont+F1" w:cs="CIDFont+F1"/>
                <w:color w:val="21362C"/>
                <w:kern w:val="0"/>
              </w:rPr>
              <w:t>to the recreational use of trails will unnecessarily limit recreational opportunities for</w:t>
            </w:r>
          </w:p>
          <w:p w14:paraId="644DC58D" w14:textId="77777777" w:rsidR="00180B94" w:rsidRDefault="00180B94" w:rsidP="0089615D">
            <w:pPr>
              <w:autoSpaceDE w:val="0"/>
              <w:autoSpaceDN w:val="0"/>
              <w:adjustRightInd w:val="0"/>
              <w:rPr>
                <w:rFonts w:ascii="CIDFont+F1" w:hAnsi="CIDFont+F1" w:cs="CIDFont+F1"/>
                <w:color w:val="21362C"/>
                <w:kern w:val="0"/>
              </w:rPr>
            </w:pPr>
            <w:r>
              <w:rPr>
                <w:rFonts w:ascii="CIDFont+F1" w:hAnsi="CIDFont+F1" w:cs="CIDFont+F1"/>
                <w:color w:val="21362C"/>
                <w:kern w:val="0"/>
              </w:rPr>
              <w:t>specialised activities.</w:t>
            </w:r>
          </w:p>
          <w:p w14:paraId="16A0AE15" w14:textId="77777777" w:rsidR="00180B94" w:rsidRDefault="00180B94" w:rsidP="0089615D">
            <w:pPr>
              <w:autoSpaceDE w:val="0"/>
              <w:autoSpaceDN w:val="0"/>
              <w:adjustRightInd w:val="0"/>
              <w:rPr>
                <w:rFonts w:ascii="CIDFont+F1" w:hAnsi="CIDFont+F1" w:cs="CIDFont+F1"/>
                <w:color w:val="21362C"/>
                <w:kern w:val="0"/>
              </w:rPr>
            </w:pPr>
            <w:r>
              <w:rPr>
                <w:rFonts w:ascii="CIDFont+F1" w:hAnsi="CIDFont+F1" w:cs="CIDFont+F1"/>
                <w:color w:val="21362C"/>
                <w:kern w:val="0"/>
              </w:rPr>
              <w:t>While Crime Prevention through Environmental Design (CPTED) is a consideration for</w:t>
            </w:r>
          </w:p>
          <w:p w14:paraId="2D4318C6" w14:textId="77777777" w:rsidR="00180B94" w:rsidRDefault="00180B94" w:rsidP="0089615D">
            <w:pPr>
              <w:autoSpaceDE w:val="0"/>
              <w:autoSpaceDN w:val="0"/>
              <w:adjustRightInd w:val="0"/>
              <w:rPr>
                <w:rFonts w:ascii="CIDFont+F1" w:hAnsi="CIDFont+F1" w:cs="CIDFont+F1"/>
                <w:color w:val="21362C"/>
                <w:kern w:val="0"/>
              </w:rPr>
            </w:pPr>
            <w:r>
              <w:rPr>
                <w:rFonts w:ascii="CIDFont+F1" w:hAnsi="CIDFont+F1" w:cs="CIDFont+F1"/>
                <w:color w:val="21362C"/>
                <w:kern w:val="0"/>
              </w:rPr>
              <w:t>track location and design, we recommend balancing this with recognising the value of</w:t>
            </w:r>
          </w:p>
          <w:p w14:paraId="568DCE5C" w14:textId="021A1FCD" w:rsidR="00180B94" w:rsidRDefault="00180B94" w:rsidP="0089615D">
            <w:pPr>
              <w:autoSpaceDE w:val="0"/>
              <w:autoSpaceDN w:val="0"/>
              <w:adjustRightInd w:val="0"/>
              <w:rPr>
                <w:rFonts w:ascii="CIDFont+F1" w:hAnsi="CIDFont+F1" w:cs="CIDFont+F1"/>
                <w:color w:val="21362C"/>
                <w:kern w:val="0"/>
                <w:u w:val="single"/>
              </w:rPr>
            </w:pPr>
            <w:r>
              <w:rPr>
                <w:rFonts w:ascii="CIDFont+F1" w:hAnsi="CIDFont+F1" w:cs="CIDFont+F1"/>
                <w:color w:val="21362C"/>
                <w:kern w:val="0"/>
              </w:rPr>
              <w:t>passive surveillance arising from increased public use of specific areas.</w:t>
            </w:r>
          </w:p>
        </w:tc>
        <w:tc>
          <w:tcPr>
            <w:tcW w:w="555" w:type="pct"/>
          </w:tcPr>
          <w:p w14:paraId="19328B8C" w14:textId="0258460C" w:rsidR="00180B94" w:rsidRDefault="00180B94">
            <w:r>
              <w:t>What are the key issues we face?</w:t>
            </w:r>
          </w:p>
        </w:tc>
        <w:tc>
          <w:tcPr>
            <w:tcW w:w="340" w:type="pct"/>
          </w:tcPr>
          <w:p w14:paraId="43203175" w14:textId="510076AB" w:rsidR="00180B94" w:rsidRDefault="00180B94">
            <w:r>
              <w:t>5.</w:t>
            </w:r>
          </w:p>
        </w:tc>
        <w:tc>
          <w:tcPr>
            <w:tcW w:w="383" w:type="pct"/>
            <w:gridSpan w:val="2"/>
          </w:tcPr>
          <w:p w14:paraId="451626CD" w14:textId="56441C17" w:rsidR="00180B94" w:rsidRDefault="00180B94">
            <w:r>
              <w:t xml:space="preserve">Within scope </w:t>
            </w:r>
          </w:p>
        </w:tc>
        <w:tc>
          <w:tcPr>
            <w:tcW w:w="757" w:type="pct"/>
          </w:tcPr>
          <w:p w14:paraId="7DDB6361" w14:textId="73C1416D" w:rsidR="00180B94" w:rsidRPr="00EA74F2" w:rsidRDefault="00180B94">
            <w:pPr>
              <w:rPr>
                <w:i/>
                <w:iCs/>
              </w:rPr>
            </w:pPr>
            <w:r>
              <w:t xml:space="preserve">Amend the third bullet point under Health &amp; Safety to read: Crime Prevention through Environmental Design (CPTED) and general safety concerns, </w:t>
            </w:r>
            <w:r>
              <w:rPr>
                <w:i/>
                <w:iCs/>
              </w:rPr>
              <w:t xml:space="preserve">noting that trails can provide passive surveillance. </w:t>
            </w:r>
          </w:p>
        </w:tc>
      </w:tr>
      <w:tr w:rsidR="00201A2D" w14:paraId="6FD89D59" w14:textId="77777777" w:rsidTr="009C5A66">
        <w:trPr>
          <w:trHeight w:val="2472"/>
          <w:hidden/>
        </w:trPr>
        <w:tc>
          <w:tcPr>
            <w:tcW w:w="636" w:type="pct"/>
            <w:vMerge/>
          </w:tcPr>
          <w:p w14:paraId="36B40F87" w14:textId="3764D80A" w:rsidR="00180B94" w:rsidRDefault="00180B94" w:rsidP="0089615D">
            <w:pPr>
              <w:rPr>
                <w:vanish/>
              </w:rPr>
            </w:pPr>
          </w:p>
        </w:tc>
        <w:tc>
          <w:tcPr>
            <w:tcW w:w="395" w:type="pct"/>
            <w:vMerge/>
          </w:tcPr>
          <w:p w14:paraId="34C47B12" w14:textId="77777777" w:rsidR="00180B94" w:rsidRDefault="00180B94"/>
        </w:tc>
        <w:tc>
          <w:tcPr>
            <w:tcW w:w="1934" w:type="pct"/>
          </w:tcPr>
          <w:p w14:paraId="5AD8DCC6" w14:textId="26CECEA9" w:rsidR="00180B94" w:rsidRPr="00EA74F2" w:rsidRDefault="00180B94" w:rsidP="00EA74F2">
            <w:pPr>
              <w:autoSpaceDE w:val="0"/>
              <w:autoSpaceDN w:val="0"/>
              <w:adjustRightInd w:val="0"/>
              <w:rPr>
                <w:rFonts w:ascii="CIDFont+F1" w:hAnsi="CIDFont+F1" w:cs="CIDFont+F1"/>
                <w:color w:val="21362C"/>
                <w:kern w:val="0"/>
              </w:rPr>
            </w:pPr>
            <w:r w:rsidRPr="00EA74F2">
              <w:rPr>
                <w:rFonts w:ascii="CIDFont+F1" w:hAnsi="CIDFont+F1" w:cs="CIDFont+F1"/>
                <w:color w:val="21362C"/>
                <w:kern w:val="0"/>
              </w:rPr>
              <w:t>We recommend the replacement of Objective One: Our trail network will be safe</w:t>
            </w:r>
            <w:proofErr w:type="gramStart"/>
            <w:r w:rsidRPr="00EA74F2">
              <w:rPr>
                <w:rFonts w:ascii="CIDFont+F1" w:hAnsi="CIDFont+F1" w:cs="CIDFont+F1"/>
                <w:color w:val="21362C"/>
                <w:kern w:val="0"/>
              </w:rPr>
              <w:t>….with</w:t>
            </w:r>
            <w:proofErr w:type="gramEnd"/>
            <w:r w:rsidRPr="00EA74F2">
              <w:rPr>
                <w:rFonts w:ascii="CIDFont+F1" w:hAnsi="CIDFont+F1" w:cs="CIDFont+F1"/>
                <w:color w:val="21362C"/>
                <w:kern w:val="0"/>
              </w:rPr>
              <w:t>:</w:t>
            </w:r>
          </w:p>
          <w:p w14:paraId="4C9A6F25" w14:textId="77777777" w:rsidR="00180B94" w:rsidRPr="00EA74F2" w:rsidRDefault="00180B94" w:rsidP="00EA74F2">
            <w:pPr>
              <w:autoSpaceDE w:val="0"/>
              <w:autoSpaceDN w:val="0"/>
              <w:adjustRightInd w:val="0"/>
              <w:rPr>
                <w:rFonts w:ascii="CIDFont+F1" w:hAnsi="CIDFont+F1" w:cs="CIDFont+F1"/>
                <w:color w:val="21362C"/>
                <w:kern w:val="0"/>
              </w:rPr>
            </w:pPr>
            <w:r w:rsidRPr="00EA74F2">
              <w:rPr>
                <w:rFonts w:ascii="CIDFont+F1" w:hAnsi="CIDFont+F1" w:cs="CIDFont+F1"/>
                <w:color w:val="21362C"/>
                <w:kern w:val="0"/>
              </w:rPr>
              <w:t xml:space="preserve">Objective One: Our trail network will support, encourage and stimulate current and </w:t>
            </w:r>
            <w:proofErr w:type="gramStart"/>
            <w:r w:rsidRPr="00EA74F2">
              <w:rPr>
                <w:rFonts w:ascii="CIDFont+F1" w:hAnsi="CIDFont+F1" w:cs="CIDFont+F1"/>
                <w:color w:val="21362C"/>
                <w:kern w:val="0"/>
              </w:rPr>
              <w:t>future</w:t>
            </w:r>
            <w:proofErr w:type="gramEnd"/>
          </w:p>
          <w:p w14:paraId="5BA6C8C3" w14:textId="77777777" w:rsidR="00180B94" w:rsidRPr="00EA74F2" w:rsidRDefault="00180B94" w:rsidP="00EA74F2">
            <w:pPr>
              <w:autoSpaceDE w:val="0"/>
              <w:autoSpaceDN w:val="0"/>
              <w:adjustRightInd w:val="0"/>
              <w:rPr>
                <w:rFonts w:ascii="CIDFont+F1" w:hAnsi="CIDFont+F1" w:cs="CIDFont+F1"/>
                <w:color w:val="21362C"/>
                <w:kern w:val="0"/>
              </w:rPr>
            </w:pPr>
            <w:r w:rsidRPr="00EA74F2">
              <w:rPr>
                <w:rFonts w:ascii="CIDFont+F1" w:hAnsi="CIDFont+F1" w:cs="CIDFont+F1"/>
                <w:color w:val="21362C"/>
                <w:kern w:val="0"/>
              </w:rPr>
              <w:t xml:space="preserve">use of our trails, promoting the improved physical, mental and social wellbeing of </w:t>
            </w:r>
            <w:proofErr w:type="gramStart"/>
            <w:r w:rsidRPr="00EA74F2">
              <w:rPr>
                <w:rFonts w:ascii="CIDFont+F1" w:hAnsi="CIDFont+F1" w:cs="CIDFont+F1"/>
                <w:color w:val="21362C"/>
                <w:kern w:val="0"/>
              </w:rPr>
              <w:t>our</w:t>
            </w:r>
            <w:proofErr w:type="gramEnd"/>
          </w:p>
          <w:p w14:paraId="2870D761" w14:textId="77777777" w:rsidR="00180B94" w:rsidRPr="00EA74F2" w:rsidRDefault="00180B94" w:rsidP="00EA74F2">
            <w:pPr>
              <w:autoSpaceDE w:val="0"/>
              <w:autoSpaceDN w:val="0"/>
              <w:adjustRightInd w:val="0"/>
              <w:rPr>
                <w:rFonts w:ascii="CIDFont+F1" w:hAnsi="CIDFont+F1" w:cs="CIDFont+F1"/>
                <w:color w:val="21362C"/>
                <w:kern w:val="0"/>
              </w:rPr>
            </w:pPr>
            <w:r w:rsidRPr="00EA74F2">
              <w:rPr>
                <w:rFonts w:ascii="CIDFont+F1" w:hAnsi="CIDFont+F1" w:cs="CIDFont+F1"/>
                <w:color w:val="21362C"/>
                <w:kern w:val="0"/>
              </w:rPr>
              <w:t>community.</w:t>
            </w:r>
          </w:p>
          <w:p w14:paraId="0C03655B" w14:textId="77777777" w:rsidR="00180B94" w:rsidRPr="00EA74F2" w:rsidRDefault="00180B94" w:rsidP="00EA74F2">
            <w:pPr>
              <w:autoSpaceDE w:val="0"/>
              <w:autoSpaceDN w:val="0"/>
              <w:adjustRightInd w:val="0"/>
              <w:rPr>
                <w:rFonts w:ascii="CIDFont+F1" w:hAnsi="CIDFont+F1" w:cs="CIDFont+F1"/>
                <w:color w:val="21362C"/>
                <w:kern w:val="0"/>
              </w:rPr>
            </w:pPr>
            <w:r w:rsidRPr="00EA74F2">
              <w:rPr>
                <w:rFonts w:ascii="CIDFont+F1" w:hAnsi="CIDFont+F1" w:cs="CIDFont+F1"/>
                <w:color w:val="21362C"/>
                <w:kern w:val="0"/>
              </w:rPr>
              <w:t>The proposed version provides an aspirational objective with community wellbeing at the</w:t>
            </w:r>
          </w:p>
          <w:p w14:paraId="70B230E3" w14:textId="7954019D" w:rsidR="00180B94" w:rsidRDefault="00180B94" w:rsidP="00EA74F2">
            <w:pPr>
              <w:autoSpaceDE w:val="0"/>
              <w:autoSpaceDN w:val="0"/>
              <w:adjustRightInd w:val="0"/>
              <w:rPr>
                <w:rFonts w:ascii="CIDFont+F1" w:hAnsi="CIDFont+F1" w:cs="CIDFont+F1"/>
                <w:color w:val="21362C"/>
                <w:kern w:val="0"/>
                <w:u w:val="single"/>
              </w:rPr>
            </w:pPr>
            <w:r w:rsidRPr="00EA74F2">
              <w:rPr>
                <w:rFonts w:ascii="CIDFont+F1" w:hAnsi="CIDFont+F1" w:cs="CIDFont+F1"/>
                <w:color w:val="21362C"/>
                <w:kern w:val="0"/>
              </w:rPr>
              <w:t>core. It should be a given that the council will create trails that are safe.</w:t>
            </w:r>
          </w:p>
        </w:tc>
        <w:tc>
          <w:tcPr>
            <w:tcW w:w="555" w:type="pct"/>
          </w:tcPr>
          <w:p w14:paraId="7F0A5C03" w14:textId="1E26169B" w:rsidR="00180B94" w:rsidRDefault="00180B94">
            <w:r>
              <w:t xml:space="preserve">Objectives &amp; Policies. Objective 1: Our trail network will be safe and promote the mental and physical health benefits of connecting people and places together. </w:t>
            </w:r>
          </w:p>
        </w:tc>
        <w:tc>
          <w:tcPr>
            <w:tcW w:w="340" w:type="pct"/>
          </w:tcPr>
          <w:p w14:paraId="4B78E07E" w14:textId="55FE3A63" w:rsidR="00180B94" w:rsidRDefault="00180B94">
            <w:r>
              <w:t>6.1.1</w:t>
            </w:r>
          </w:p>
        </w:tc>
        <w:tc>
          <w:tcPr>
            <w:tcW w:w="383" w:type="pct"/>
            <w:gridSpan w:val="2"/>
          </w:tcPr>
          <w:p w14:paraId="77490FEC" w14:textId="367103B8" w:rsidR="00180B94" w:rsidRDefault="00180B94">
            <w:r>
              <w:t xml:space="preserve">Within Scope </w:t>
            </w:r>
          </w:p>
        </w:tc>
        <w:tc>
          <w:tcPr>
            <w:tcW w:w="757" w:type="pct"/>
          </w:tcPr>
          <w:p w14:paraId="48F4BBE2" w14:textId="03DF9CE0" w:rsidR="00180B94" w:rsidRPr="00EA74F2" w:rsidRDefault="00180B94">
            <w:pPr>
              <w:rPr>
                <w:i/>
                <w:iCs/>
              </w:rPr>
            </w:pPr>
            <w:r>
              <w:t xml:space="preserve">Amend Objective 1 to read: </w:t>
            </w:r>
            <w:r>
              <w:rPr>
                <w:i/>
                <w:iCs/>
              </w:rPr>
              <w:t xml:space="preserve">Our trail network will support, </w:t>
            </w:r>
            <w:proofErr w:type="gramStart"/>
            <w:r>
              <w:rPr>
                <w:i/>
                <w:iCs/>
              </w:rPr>
              <w:t>stimulate</w:t>
            </w:r>
            <w:proofErr w:type="gramEnd"/>
            <w:r>
              <w:rPr>
                <w:i/>
                <w:iCs/>
              </w:rPr>
              <w:t xml:space="preserve"> and encourage current and future use of our trails, promoting the improved physical, mental and social wellbeing of our community. </w:t>
            </w:r>
          </w:p>
        </w:tc>
      </w:tr>
      <w:tr w:rsidR="00201A2D" w14:paraId="16AD8E2E" w14:textId="77777777" w:rsidTr="009C5A66">
        <w:trPr>
          <w:trHeight w:val="2472"/>
        </w:trPr>
        <w:tc>
          <w:tcPr>
            <w:tcW w:w="636" w:type="pct"/>
            <w:vMerge/>
          </w:tcPr>
          <w:p w14:paraId="123BD05D" w14:textId="5258B553" w:rsidR="00180B94" w:rsidRDefault="00180B94" w:rsidP="0089615D"/>
        </w:tc>
        <w:tc>
          <w:tcPr>
            <w:tcW w:w="395" w:type="pct"/>
            <w:vMerge/>
          </w:tcPr>
          <w:p w14:paraId="1BB53D27" w14:textId="77777777" w:rsidR="00180B94" w:rsidRDefault="00180B94"/>
        </w:tc>
        <w:tc>
          <w:tcPr>
            <w:tcW w:w="1934" w:type="pct"/>
          </w:tcPr>
          <w:p w14:paraId="4B49C09B" w14:textId="77777777" w:rsidR="00180B94" w:rsidRDefault="00180B94" w:rsidP="00EA74F2">
            <w:pPr>
              <w:autoSpaceDE w:val="0"/>
              <w:autoSpaceDN w:val="0"/>
              <w:adjustRightInd w:val="0"/>
              <w:rPr>
                <w:rFonts w:ascii="CIDFont+F6" w:hAnsi="CIDFont+F6" w:cs="CIDFont+F6"/>
                <w:color w:val="21362C"/>
                <w:kern w:val="0"/>
              </w:rPr>
            </w:pPr>
            <w:r>
              <w:rPr>
                <w:rFonts w:ascii="CIDFont+F6" w:hAnsi="CIDFont+F6" w:cs="CIDFont+F6"/>
                <w:color w:val="21362C"/>
                <w:kern w:val="0"/>
              </w:rPr>
              <w:t>Objective Three</w:t>
            </w:r>
          </w:p>
          <w:p w14:paraId="676EDDF6" w14:textId="77777777" w:rsidR="00180B94" w:rsidRDefault="00180B94" w:rsidP="00EA74F2">
            <w:pPr>
              <w:autoSpaceDE w:val="0"/>
              <w:autoSpaceDN w:val="0"/>
              <w:adjustRightInd w:val="0"/>
              <w:rPr>
                <w:rFonts w:ascii="CIDFont+F1" w:hAnsi="CIDFont+F1" w:cs="CIDFont+F1"/>
                <w:color w:val="21362C"/>
                <w:kern w:val="0"/>
              </w:rPr>
            </w:pPr>
            <w:r>
              <w:rPr>
                <w:rFonts w:ascii="CIDFont+F1" w:hAnsi="CIDFont+F1" w:cs="CIDFont+F1"/>
                <w:color w:val="21362C"/>
                <w:kern w:val="0"/>
              </w:rPr>
              <w:t xml:space="preserve">Amend Policy 2 to include the potential for new connectivity within and through </w:t>
            </w:r>
            <w:proofErr w:type="gramStart"/>
            <w:r>
              <w:rPr>
                <w:rFonts w:ascii="CIDFont+F1" w:hAnsi="CIDFont+F1" w:cs="CIDFont+F1"/>
                <w:color w:val="21362C"/>
                <w:kern w:val="0"/>
              </w:rPr>
              <w:t>new</w:t>
            </w:r>
            <w:proofErr w:type="gramEnd"/>
          </w:p>
          <w:p w14:paraId="23461689" w14:textId="77777777" w:rsidR="00180B94" w:rsidRDefault="00180B94" w:rsidP="00EA74F2">
            <w:pPr>
              <w:autoSpaceDE w:val="0"/>
              <w:autoSpaceDN w:val="0"/>
              <w:adjustRightInd w:val="0"/>
              <w:rPr>
                <w:rFonts w:ascii="CIDFont+F1" w:hAnsi="CIDFont+F1" w:cs="CIDFont+F1"/>
                <w:color w:val="21362C"/>
                <w:kern w:val="0"/>
              </w:rPr>
            </w:pPr>
            <w:r>
              <w:rPr>
                <w:rFonts w:ascii="CIDFont+F1" w:hAnsi="CIDFont+F1" w:cs="CIDFont+F1"/>
                <w:color w:val="21362C"/>
                <w:kern w:val="0"/>
              </w:rPr>
              <w:t>subdivisions:</w:t>
            </w:r>
          </w:p>
          <w:p w14:paraId="52DB5C63" w14:textId="77777777" w:rsidR="00180B94" w:rsidRDefault="00180B94" w:rsidP="00EA74F2">
            <w:pPr>
              <w:autoSpaceDE w:val="0"/>
              <w:autoSpaceDN w:val="0"/>
              <w:adjustRightInd w:val="0"/>
              <w:rPr>
                <w:rFonts w:ascii="CIDFont+F1" w:hAnsi="CIDFont+F1" w:cs="CIDFont+F1"/>
                <w:color w:val="21362C"/>
                <w:kern w:val="0"/>
              </w:rPr>
            </w:pPr>
            <w:r>
              <w:rPr>
                <w:rFonts w:ascii="CIDFont+F1" w:hAnsi="CIDFont+F1" w:cs="CIDFont+F1"/>
                <w:color w:val="21362C"/>
                <w:kern w:val="0"/>
              </w:rPr>
              <w:t>Ensure transport and land use planning, particularly proposals for new subdivisions,</w:t>
            </w:r>
          </w:p>
          <w:p w14:paraId="12F7D1F2" w14:textId="44741AE8" w:rsidR="00180B94" w:rsidRPr="00EA74F2" w:rsidRDefault="00180B94" w:rsidP="00EA74F2">
            <w:pPr>
              <w:autoSpaceDE w:val="0"/>
              <w:autoSpaceDN w:val="0"/>
              <w:adjustRightInd w:val="0"/>
              <w:rPr>
                <w:rFonts w:ascii="CIDFont+F1" w:hAnsi="CIDFont+F1" w:cs="CIDFont+F1"/>
                <w:color w:val="21362C"/>
                <w:kern w:val="0"/>
              </w:rPr>
            </w:pPr>
            <w:r>
              <w:rPr>
                <w:rFonts w:ascii="CIDFont+F1" w:hAnsi="CIDFont+F1" w:cs="CIDFont+F1"/>
                <w:color w:val="21362C"/>
                <w:kern w:val="0"/>
              </w:rPr>
              <w:t>facilitates trails being well integrated into the active transport network.</w:t>
            </w:r>
          </w:p>
        </w:tc>
        <w:tc>
          <w:tcPr>
            <w:tcW w:w="555" w:type="pct"/>
          </w:tcPr>
          <w:p w14:paraId="483DDD0C" w14:textId="166FF474" w:rsidR="00180B94" w:rsidRDefault="00180B94">
            <w:r>
              <w:t xml:space="preserve">Objectives &amp; Policies. Objective 3: Environmentally sustainable design is at the heart of our connected network. </w:t>
            </w:r>
          </w:p>
        </w:tc>
        <w:tc>
          <w:tcPr>
            <w:tcW w:w="340" w:type="pct"/>
          </w:tcPr>
          <w:p w14:paraId="0855EEAD" w14:textId="3F1691A3" w:rsidR="00180B94" w:rsidRDefault="00180B94">
            <w:r>
              <w:t>6.3</w:t>
            </w:r>
          </w:p>
        </w:tc>
        <w:tc>
          <w:tcPr>
            <w:tcW w:w="383" w:type="pct"/>
            <w:gridSpan w:val="2"/>
          </w:tcPr>
          <w:p w14:paraId="63B22A1A" w14:textId="10E1CC2C" w:rsidR="00180B94" w:rsidRDefault="00180B94">
            <w:r>
              <w:t xml:space="preserve">Within scope </w:t>
            </w:r>
          </w:p>
        </w:tc>
        <w:tc>
          <w:tcPr>
            <w:tcW w:w="757" w:type="pct"/>
          </w:tcPr>
          <w:p w14:paraId="45061DAF" w14:textId="36591FA7" w:rsidR="00180B94" w:rsidRPr="007B1BC3" w:rsidRDefault="00180B94">
            <w:pPr>
              <w:rPr>
                <w:i/>
                <w:iCs/>
              </w:rPr>
            </w:pPr>
            <w:r>
              <w:t xml:space="preserve">Amend Objective 3, Policy 2 to read: </w:t>
            </w:r>
            <w:r>
              <w:rPr>
                <w:i/>
                <w:iCs/>
              </w:rPr>
              <w:t>Ensure transport and land use planning, particularly proposals for new subdivisions, facilitates trails being well integrated into the active transport network.</w:t>
            </w:r>
          </w:p>
        </w:tc>
      </w:tr>
      <w:tr w:rsidR="00201A2D" w14:paraId="30702A42" w14:textId="77777777" w:rsidTr="009C5A66">
        <w:trPr>
          <w:trHeight w:val="2472"/>
        </w:trPr>
        <w:tc>
          <w:tcPr>
            <w:tcW w:w="636" w:type="pct"/>
            <w:vMerge/>
          </w:tcPr>
          <w:p w14:paraId="602A5B36" w14:textId="4C17A8AC" w:rsidR="00180B94" w:rsidRDefault="00180B94" w:rsidP="0089615D"/>
        </w:tc>
        <w:tc>
          <w:tcPr>
            <w:tcW w:w="395" w:type="pct"/>
            <w:vMerge/>
          </w:tcPr>
          <w:p w14:paraId="53FA22B3" w14:textId="77777777" w:rsidR="00180B94" w:rsidRDefault="00180B94"/>
        </w:tc>
        <w:tc>
          <w:tcPr>
            <w:tcW w:w="1934" w:type="pct"/>
          </w:tcPr>
          <w:p w14:paraId="3BA36140" w14:textId="77777777" w:rsidR="00180B94" w:rsidRDefault="00180B94" w:rsidP="00EA74F2">
            <w:pPr>
              <w:autoSpaceDE w:val="0"/>
              <w:autoSpaceDN w:val="0"/>
              <w:adjustRightInd w:val="0"/>
              <w:rPr>
                <w:rFonts w:ascii="CIDFont+F6" w:hAnsi="CIDFont+F6" w:cs="CIDFont+F6"/>
                <w:color w:val="21362C"/>
                <w:kern w:val="0"/>
              </w:rPr>
            </w:pPr>
            <w:r>
              <w:rPr>
                <w:rFonts w:ascii="CIDFont+F6" w:hAnsi="CIDFont+F6" w:cs="CIDFont+F6"/>
                <w:color w:val="21362C"/>
                <w:kern w:val="0"/>
              </w:rPr>
              <w:t xml:space="preserve">Objective Four </w:t>
            </w:r>
          </w:p>
          <w:p w14:paraId="242F8F94" w14:textId="77777777" w:rsidR="00180B94" w:rsidRDefault="00180B94" w:rsidP="007B1BC3">
            <w:pPr>
              <w:autoSpaceDE w:val="0"/>
              <w:autoSpaceDN w:val="0"/>
              <w:adjustRightInd w:val="0"/>
              <w:rPr>
                <w:rFonts w:ascii="CIDFont+F1" w:hAnsi="CIDFont+F1" w:cs="CIDFont+F1"/>
                <w:color w:val="21362C"/>
                <w:kern w:val="0"/>
              </w:rPr>
            </w:pPr>
            <w:r>
              <w:rPr>
                <w:rFonts w:ascii="CIDFont+F1" w:hAnsi="CIDFont+F1" w:cs="CIDFont+F1"/>
                <w:color w:val="21362C"/>
                <w:kern w:val="0"/>
              </w:rPr>
              <w:t>Policies</w:t>
            </w:r>
          </w:p>
          <w:p w14:paraId="4FA3E1BA" w14:textId="77777777" w:rsidR="00180B94" w:rsidRDefault="00180B94" w:rsidP="007B1BC3">
            <w:pPr>
              <w:autoSpaceDE w:val="0"/>
              <w:autoSpaceDN w:val="0"/>
              <w:adjustRightInd w:val="0"/>
              <w:rPr>
                <w:rFonts w:ascii="CIDFont+F1" w:hAnsi="CIDFont+F1" w:cs="CIDFont+F1"/>
                <w:color w:val="21362C"/>
                <w:kern w:val="0"/>
              </w:rPr>
            </w:pPr>
            <w:r>
              <w:rPr>
                <w:rFonts w:ascii="CIDFont+F1" w:hAnsi="CIDFont+F1" w:cs="CIDFont+F1"/>
                <w:color w:val="21362C"/>
                <w:kern w:val="0"/>
              </w:rPr>
              <w:t xml:space="preserve">Add 6. Recognise that not all trails require formation to be </w:t>
            </w:r>
            <w:proofErr w:type="gramStart"/>
            <w:r>
              <w:rPr>
                <w:rFonts w:ascii="CIDFont+F1" w:hAnsi="CIDFont+F1" w:cs="CIDFont+F1"/>
                <w:color w:val="21362C"/>
                <w:kern w:val="0"/>
              </w:rPr>
              <w:t>valuable</w:t>
            </w:r>
            <w:proofErr w:type="gramEnd"/>
          </w:p>
          <w:p w14:paraId="5D1788EA" w14:textId="77777777" w:rsidR="00180B94" w:rsidRDefault="00180B94" w:rsidP="007B1BC3">
            <w:pPr>
              <w:autoSpaceDE w:val="0"/>
              <w:autoSpaceDN w:val="0"/>
              <w:adjustRightInd w:val="0"/>
              <w:rPr>
                <w:rFonts w:ascii="CIDFont+F1" w:hAnsi="CIDFont+F1" w:cs="CIDFont+F1"/>
                <w:color w:val="21362C"/>
                <w:kern w:val="0"/>
              </w:rPr>
            </w:pPr>
            <w:r>
              <w:rPr>
                <w:rFonts w:ascii="CIDFont+F1" w:hAnsi="CIDFont+F1" w:cs="CIDFont+F1"/>
                <w:color w:val="21362C"/>
                <w:kern w:val="0"/>
              </w:rPr>
              <w:t>Add 7. Recognise the economic benefits that can arise from a strong trail network for</w:t>
            </w:r>
          </w:p>
          <w:p w14:paraId="3E11FF13" w14:textId="6AEC6BDF" w:rsidR="00180B94" w:rsidRDefault="00180B94" w:rsidP="007B1BC3">
            <w:pPr>
              <w:autoSpaceDE w:val="0"/>
              <w:autoSpaceDN w:val="0"/>
              <w:adjustRightInd w:val="0"/>
              <w:rPr>
                <w:rFonts w:ascii="CIDFont+F6" w:hAnsi="CIDFont+F6" w:cs="CIDFont+F6"/>
                <w:color w:val="21362C"/>
                <w:kern w:val="0"/>
              </w:rPr>
            </w:pPr>
            <w:r>
              <w:rPr>
                <w:rFonts w:ascii="CIDFont+F1" w:hAnsi="CIDFont+F1" w:cs="CIDFont+F1"/>
                <w:color w:val="21362C"/>
                <w:kern w:val="0"/>
              </w:rPr>
              <w:t>both domestic and international tourism</w:t>
            </w:r>
          </w:p>
        </w:tc>
        <w:tc>
          <w:tcPr>
            <w:tcW w:w="555" w:type="pct"/>
          </w:tcPr>
          <w:p w14:paraId="537351C5" w14:textId="3029C5EF" w:rsidR="00180B94" w:rsidRDefault="00180B94">
            <w:r>
              <w:t xml:space="preserve">Objectives &amp; Policies. Objective 4: Continue to evolve a </w:t>
            </w:r>
            <w:proofErr w:type="gramStart"/>
            <w:r>
              <w:t>well planned</w:t>
            </w:r>
            <w:proofErr w:type="gramEnd"/>
            <w:r>
              <w:t xml:space="preserve"> network to meet our community needs </w:t>
            </w:r>
          </w:p>
        </w:tc>
        <w:tc>
          <w:tcPr>
            <w:tcW w:w="340" w:type="pct"/>
          </w:tcPr>
          <w:p w14:paraId="0A14D28E" w14:textId="144AD96A" w:rsidR="00180B94" w:rsidRDefault="00180B94">
            <w:r>
              <w:t>6.4</w:t>
            </w:r>
          </w:p>
        </w:tc>
        <w:tc>
          <w:tcPr>
            <w:tcW w:w="383" w:type="pct"/>
            <w:gridSpan w:val="2"/>
          </w:tcPr>
          <w:p w14:paraId="5BDE38D9" w14:textId="1F518040" w:rsidR="00180B94" w:rsidRDefault="00180B94">
            <w:r>
              <w:t xml:space="preserve">Within scope </w:t>
            </w:r>
          </w:p>
        </w:tc>
        <w:tc>
          <w:tcPr>
            <w:tcW w:w="757" w:type="pct"/>
          </w:tcPr>
          <w:p w14:paraId="30A1D4AF" w14:textId="60EFB9A5" w:rsidR="00180B94" w:rsidRDefault="00180B94">
            <w:r>
              <w:t>Include the two policies proposed in submission under 6.4:</w:t>
            </w:r>
          </w:p>
          <w:p w14:paraId="6AD9C9A7" w14:textId="01837158" w:rsidR="00180B94" w:rsidRPr="007B1BC3" w:rsidRDefault="00180B94" w:rsidP="007B1BC3">
            <w:pPr>
              <w:rPr>
                <w:i/>
                <w:iCs/>
              </w:rPr>
            </w:pPr>
            <w:r w:rsidRPr="007B1BC3">
              <w:rPr>
                <w:i/>
                <w:iCs/>
              </w:rPr>
              <w:t>6. Recognise that not all trails require formation to be valuable</w:t>
            </w:r>
          </w:p>
          <w:p w14:paraId="4019FAA3" w14:textId="6553F520" w:rsidR="00180B94" w:rsidRPr="007B1BC3" w:rsidRDefault="00180B94" w:rsidP="007B1BC3">
            <w:pPr>
              <w:rPr>
                <w:i/>
                <w:iCs/>
              </w:rPr>
            </w:pPr>
            <w:r w:rsidRPr="007B1BC3">
              <w:rPr>
                <w:i/>
                <w:iCs/>
              </w:rPr>
              <w:t>7. Recognise the economic benefits that can arise from a strong trail network for</w:t>
            </w:r>
          </w:p>
          <w:p w14:paraId="7737BD90" w14:textId="3FB11981" w:rsidR="00180B94" w:rsidRDefault="00180B94" w:rsidP="007B1BC3">
            <w:r w:rsidRPr="007B1BC3">
              <w:rPr>
                <w:i/>
                <w:iCs/>
              </w:rPr>
              <w:t>both domestic and international tourism</w:t>
            </w:r>
          </w:p>
        </w:tc>
      </w:tr>
      <w:tr w:rsidR="00201A2D" w14:paraId="3369F7F5" w14:textId="77777777" w:rsidTr="009C5A66">
        <w:trPr>
          <w:trHeight w:val="2472"/>
        </w:trPr>
        <w:tc>
          <w:tcPr>
            <w:tcW w:w="636" w:type="pct"/>
            <w:vMerge/>
          </w:tcPr>
          <w:p w14:paraId="41EE21CE" w14:textId="3EEEDC63" w:rsidR="00180B94" w:rsidRDefault="00180B94" w:rsidP="0089615D"/>
        </w:tc>
        <w:tc>
          <w:tcPr>
            <w:tcW w:w="395" w:type="pct"/>
            <w:vMerge/>
          </w:tcPr>
          <w:p w14:paraId="6793BAEB" w14:textId="77777777" w:rsidR="00180B94" w:rsidRDefault="00180B94"/>
        </w:tc>
        <w:tc>
          <w:tcPr>
            <w:tcW w:w="1934" w:type="pct"/>
          </w:tcPr>
          <w:p w14:paraId="078BB77E" w14:textId="77777777" w:rsidR="00180B94" w:rsidRPr="00B84633" w:rsidRDefault="00180B94" w:rsidP="00B84633">
            <w:pPr>
              <w:autoSpaceDE w:val="0"/>
              <w:autoSpaceDN w:val="0"/>
              <w:adjustRightInd w:val="0"/>
              <w:rPr>
                <w:rFonts w:ascii="CIDFont+F1" w:hAnsi="CIDFont+F1" w:cs="CIDFont+F1"/>
                <w:color w:val="21362C"/>
                <w:kern w:val="0"/>
                <w:u w:val="single"/>
              </w:rPr>
            </w:pPr>
            <w:r w:rsidRPr="00B84633">
              <w:rPr>
                <w:rFonts w:ascii="CIDFont+F1" w:hAnsi="CIDFont+F1" w:cs="CIDFont+F1"/>
                <w:color w:val="21362C"/>
                <w:kern w:val="0"/>
                <w:u w:val="single"/>
              </w:rPr>
              <w:t>Land ownership/accessibility</w:t>
            </w:r>
          </w:p>
          <w:p w14:paraId="160AFF2B" w14:textId="77777777" w:rsidR="00180B94" w:rsidRDefault="00180B94" w:rsidP="00B84633">
            <w:pPr>
              <w:autoSpaceDE w:val="0"/>
              <w:autoSpaceDN w:val="0"/>
              <w:adjustRightInd w:val="0"/>
              <w:rPr>
                <w:rFonts w:ascii="CIDFont+F1" w:hAnsi="CIDFont+F1" w:cs="CIDFont+F1"/>
                <w:color w:val="21362C"/>
                <w:kern w:val="0"/>
              </w:rPr>
            </w:pPr>
            <w:r>
              <w:rPr>
                <w:rFonts w:ascii="CIDFont+F1" w:hAnsi="CIDFont+F1" w:cs="CIDFont+F1"/>
                <w:color w:val="21362C"/>
                <w:kern w:val="0"/>
              </w:rPr>
              <w:t xml:space="preserve">We endorse the concept of having a way of prioritising trails so that council </w:t>
            </w:r>
            <w:proofErr w:type="gramStart"/>
            <w:r>
              <w:rPr>
                <w:rFonts w:ascii="CIDFont+F1" w:hAnsi="CIDFont+F1" w:cs="CIDFont+F1"/>
                <w:color w:val="21362C"/>
                <w:kern w:val="0"/>
              </w:rPr>
              <w:t>investment</w:t>
            </w:r>
            <w:proofErr w:type="gramEnd"/>
          </w:p>
          <w:p w14:paraId="3EEBD669" w14:textId="77777777" w:rsidR="00180B94" w:rsidRDefault="00180B94" w:rsidP="00B84633">
            <w:pPr>
              <w:autoSpaceDE w:val="0"/>
              <w:autoSpaceDN w:val="0"/>
              <w:adjustRightInd w:val="0"/>
              <w:rPr>
                <w:rFonts w:ascii="CIDFont+F1" w:hAnsi="CIDFont+F1" w:cs="CIDFont+F1"/>
                <w:color w:val="21362C"/>
                <w:kern w:val="0"/>
              </w:rPr>
            </w:pPr>
            <w:r>
              <w:rPr>
                <w:rFonts w:ascii="CIDFont+F1" w:hAnsi="CIDFont+F1" w:cs="CIDFont+F1"/>
                <w:color w:val="21362C"/>
                <w:kern w:val="0"/>
              </w:rPr>
              <w:t>can proceed rationally.</w:t>
            </w:r>
          </w:p>
          <w:p w14:paraId="788D400D" w14:textId="77777777" w:rsidR="00180B94" w:rsidRDefault="00180B94" w:rsidP="00B84633">
            <w:pPr>
              <w:autoSpaceDE w:val="0"/>
              <w:autoSpaceDN w:val="0"/>
              <w:adjustRightInd w:val="0"/>
              <w:rPr>
                <w:rFonts w:ascii="CIDFont+F1" w:hAnsi="CIDFont+F1" w:cs="CIDFont+F1"/>
                <w:color w:val="21362C"/>
                <w:kern w:val="0"/>
              </w:rPr>
            </w:pPr>
            <w:r>
              <w:rPr>
                <w:rFonts w:ascii="CIDFont+F1" w:hAnsi="CIDFont+F1" w:cs="CIDFont+F1"/>
                <w:color w:val="21362C"/>
                <w:kern w:val="0"/>
              </w:rPr>
              <w:t xml:space="preserve">We recommend that land ownership/accessibility criteria be described as </w:t>
            </w:r>
            <w:proofErr w:type="gramStart"/>
            <w:r>
              <w:rPr>
                <w:rFonts w:ascii="CIDFont+F1" w:hAnsi="CIDFont+F1" w:cs="CIDFont+F1"/>
                <w:color w:val="21362C"/>
                <w:kern w:val="0"/>
              </w:rPr>
              <w:t>enduring</w:t>
            </w:r>
            <w:proofErr w:type="gramEnd"/>
          </w:p>
          <w:p w14:paraId="53A682D1" w14:textId="7796D672" w:rsidR="00180B94" w:rsidRPr="00B84633" w:rsidRDefault="00180B94" w:rsidP="00B84633">
            <w:pPr>
              <w:autoSpaceDE w:val="0"/>
              <w:autoSpaceDN w:val="0"/>
              <w:adjustRightInd w:val="0"/>
              <w:rPr>
                <w:rFonts w:ascii="CIDFont+F1" w:hAnsi="CIDFont+F1" w:cs="CIDFont+F1"/>
                <w:color w:val="21362C"/>
                <w:kern w:val="0"/>
              </w:rPr>
            </w:pPr>
            <w:r>
              <w:rPr>
                <w:rFonts w:ascii="CIDFont+F1" w:hAnsi="CIDFont+F1" w:cs="CIDFont+F1"/>
                <w:color w:val="21362C"/>
                <w:kern w:val="0"/>
              </w:rPr>
              <w:t>public access.</w:t>
            </w:r>
          </w:p>
          <w:p w14:paraId="35F56996" w14:textId="77777777" w:rsidR="00180B94" w:rsidRDefault="00180B94" w:rsidP="00B84633">
            <w:pPr>
              <w:autoSpaceDE w:val="0"/>
              <w:autoSpaceDN w:val="0"/>
              <w:adjustRightInd w:val="0"/>
              <w:rPr>
                <w:rFonts w:ascii="CIDFont+F1" w:hAnsi="CIDFont+F1" w:cs="CIDFont+F1"/>
                <w:color w:val="21362C"/>
                <w:kern w:val="0"/>
              </w:rPr>
            </w:pPr>
            <w:r>
              <w:rPr>
                <w:rFonts w:ascii="CIDFont+F1" w:hAnsi="CIDFont+F1" w:cs="CIDFont+F1"/>
                <w:color w:val="21362C"/>
                <w:kern w:val="0"/>
              </w:rPr>
              <w:t xml:space="preserve">The rationale for using land ownership/accessibility is not provided. It might be to </w:t>
            </w:r>
            <w:proofErr w:type="gramStart"/>
            <w:r>
              <w:rPr>
                <w:rFonts w:ascii="CIDFont+F1" w:hAnsi="CIDFont+F1" w:cs="CIDFont+F1"/>
                <w:color w:val="21362C"/>
                <w:kern w:val="0"/>
              </w:rPr>
              <w:t>give</w:t>
            </w:r>
            <w:proofErr w:type="gramEnd"/>
          </w:p>
          <w:p w14:paraId="22E07B48" w14:textId="77777777" w:rsidR="00180B94" w:rsidRDefault="00180B94" w:rsidP="00B84633">
            <w:pPr>
              <w:autoSpaceDE w:val="0"/>
              <w:autoSpaceDN w:val="0"/>
              <w:adjustRightInd w:val="0"/>
              <w:rPr>
                <w:rFonts w:ascii="CIDFont+F1" w:hAnsi="CIDFont+F1" w:cs="CIDFont+F1"/>
                <w:color w:val="21362C"/>
                <w:kern w:val="0"/>
              </w:rPr>
            </w:pPr>
            <w:r>
              <w:rPr>
                <w:rFonts w:ascii="CIDFont+F1" w:hAnsi="CIDFont+F1" w:cs="CIDFont+F1"/>
                <w:color w:val="21362C"/>
                <w:kern w:val="0"/>
              </w:rPr>
              <w:t xml:space="preserve">greater weighting for access over public land compared to private land. Herenga ā </w:t>
            </w:r>
            <w:proofErr w:type="spellStart"/>
            <w:r>
              <w:rPr>
                <w:rFonts w:ascii="CIDFont+F1" w:hAnsi="CIDFont+F1" w:cs="CIDFont+F1"/>
                <w:color w:val="21362C"/>
                <w:kern w:val="0"/>
              </w:rPr>
              <w:t>Nuku</w:t>
            </w:r>
            <w:proofErr w:type="spellEnd"/>
          </w:p>
          <w:p w14:paraId="18E64031" w14:textId="77777777" w:rsidR="00180B94" w:rsidRDefault="00180B94" w:rsidP="00B84633">
            <w:pPr>
              <w:autoSpaceDE w:val="0"/>
              <w:autoSpaceDN w:val="0"/>
              <w:adjustRightInd w:val="0"/>
              <w:rPr>
                <w:rFonts w:ascii="CIDFont+F1" w:hAnsi="CIDFont+F1" w:cs="CIDFont+F1"/>
                <w:color w:val="21362C"/>
                <w:kern w:val="0"/>
              </w:rPr>
            </w:pPr>
            <w:r>
              <w:rPr>
                <w:rFonts w:ascii="CIDFont+F1" w:hAnsi="CIDFont+F1" w:cs="CIDFont+F1"/>
                <w:color w:val="21362C"/>
                <w:kern w:val="0"/>
              </w:rPr>
              <w:t xml:space="preserve">suggests that a more useful criterion would prioritise creating access where there </w:t>
            </w:r>
            <w:proofErr w:type="gramStart"/>
            <w:r>
              <w:rPr>
                <w:rFonts w:ascii="CIDFont+F1" w:hAnsi="CIDFont+F1" w:cs="CIDFont+F1"/>
                <w:color w:val="21362C"/>
                <w:kern w:val="0"/>
              </w:rPr>
              <w:t>is</w:t>
            </w:r>
            <w:proofErr w:type="gramEnd"/>
          </w:p>
          <w:p w14:paraId="543952C5" w14:textId="77777777" w:rsidR="00180B94" w:rsidRDefault="00180B94" w:rsidP="00B84633">
            <w:pPr>
              <w:autoSpaceDE w:val="0"/>
              <w:autoSpaceDN w:val="0"/>
              <w:adjustRightInd w:val="0"/>
              <w:rPr>
                <w:rFonts w:ascii="CIDFont+F1" w:hAnsi="CIDFont+F1" w:cs="CIDFont+F1"/>
                <w:color w:val="21362C"/>
                <w:kern w:val="0"/>
              </w:rPr>
            </w:pPr>
            <w:r>
              <w:rPr>
                <w:rFonts w:ascii="CIDFont+F1" w:hAnsi="CIDFont+F1" w:cs="CIDFont+F1"/>
                <w:color w:val="21362C"/>
                <w:kern w:val="0"/>
              </w:rPr>
              <w:t>enduring public access over the underlying land. This is more relevant than the</w:t>
            </w:r>
          </w:p>
          <w:p w14:paraId="36292788" w14:textId="77777777" w:rsidR="00180B94" w:rsidRDefault="00180B94" w:rsidP="00B84633">
            <w:pPr>
              <w:autoSpaceDE w:val="0"/>
              <w:autoSpaceDN w:val="0"/>
              <w:adjustRightInd w:val="0"/>
              <w:rPr>
                <w:rFonts w:ascii="CIDFont+F1" w:hAnsi="CIDFont+F1" w:cs="CIDFont+F1"/>
                <w:color w:val="21362C"/>
                <w:kern w:val="0"/>
              </w:rPr>
            </w:pPr>
            <w:r>
              <w:rPr>
                <w:rFonts w:ascii="CIDFont+F1" w:hAnsi="CIDFont+F1" w:cs="CIDFont+F1"/>
                <w:color w:val="21362C"/>
                <w:kern w:val="0"/>
              </w:rPr>
              <w:t xml:space="preserve">underlying landownership. The key issue is not the nature of landownership but </w:t>
            </w:r>
            <w:proofErr w:type="gramStart"/>
            <w:r>
              <w:rPr>
                <w:rFonts w:ascii="CIDFont+F1" w:hAnsi="CIDFont+F1" w:cs="CIDFont+F1"/>
                <w:color w:val="21362C"/>
                <w:kern w:val="0"/>
              </w:rPr>
              <w:t>if</w:t>
            </w:r>
            <w:proofErr w:type="gramEnd"/>
          </w:p>
          <w:p w14:paraId="63DE6FAF" w14:textId="77777777" w:rsidR="00180B94" w:rsidRDefault="00180B94" w:rsidP="00B84633">
            <w:pPr>
              <w:autoSpaceDE w:val="0"/>
              <w:autoSpaceDN w:val="0"/>
              <w:adjustRightInd w:val="0"/>
              <w:rPr>
                <w:rFonts w:ascii="CIDFont+F1" w:hAnsi="CIDFont+F1" w:cs="CIDFont+F1"/>
                <w:color w:val="21362C"/>
                <w:kern w:val="0"/>
              </w:rPr>
            </w:pPr>
            <w:r>
              <w:rPr>
                <w:rFonts w:ascii="CIDFont+F1" w:hAnsi="CIDFont+F1" w:cs="CIDFont+F1"/>
                <w:color w:val="21362C"/>
                <w:kern w:val="0"/>
              </w:rPr>
              <w:t xml:space="preserve">enduring public access can be created for the trail. This would cover public and </w:t>
            </w:r>
            <w:proofErr w:type="gramStart"/>
            <w:r>
              <w:rPr>
                <w:rFonts w:ascii="CIDFont+F1" w:hAnsi="CIDFont+F1" w:cs="CIDFont+F1"/>
                <w:color w:val="21362C"/>
                <w:kern w:val="0"/>
              </w:rPr>
              <w:t>private</w:t>
            </w:r>
            <w:proofErr w:type="gramEnd"/>
          </w:p>
          <w:p w14:paraId="676F8043" w14:textId="77777777" w:rsidR="00180B94" w:rsidRDefault="00180B94" w:rsidP="00B84633">
            <w:pPr>
              <w:autoSpaceDE w:val="0"/>
              <w:autoSpaceDN w:val="0"/>
              <w:adjustRightInd w:val="0"/>
              <w:rPr>
                <w:rFonts w:ascii="CIDFont+F1" w:hAnsi="CIDFont+F1" w:cs="CIDFont+F1"/>
                <w:color w:val="21362C"/>
                <w:kern w:val="0"/>
              </w:rPr>
            </w:pPr>
            <w:r>
              <w:rPr>
                <w:rFonts w:ascii="CIDFont+F1" w:hAnsi="CIDFont+F1" w:cs="CIDFont+F1"/>
                <w:color w:val="21362C"/>
                <w:kern w:val="0"/>
              </w:rPr>
              <w:t>land where enduring public access can be secured (via easements or covenants). We</w:t>
            </w:r>
          </w:p>
          <w:p w14:paraId="5914B547" w14:textId="77777777" w:rsidR="00180B94" w:rsidRDefault="00180B94" w:rsidP="00B84633">
            <w:pPr>
              <w:autoSpaceDE w:val="0"/>
              <w:autoSpaceDN w:val="0"/>
              <w:adjustRightInd w:val="0"/>
              <w:rPr>
                <w:rFonts w:ascii="CIDFont+F1" w:hAnsi="CIDFont+F1" w:cs="CIDFont+F1"/>
                <w:color w:val="21362C"/>
                <w:kern w:val="0"/>
              </w:rPr>
            </w:pPr>
            <w:r>
              <w:rPr>
                <w:rFonts w:ascii="CIDFont+F1" w:hAnsi="CIDFont+F1" w:cs="CIDFont+F1"/>
                <w:color w:val="21362C"/>
                <w:kern w:val="0"/>
              </w:rPr>
              <w:t>recommend that this criterion is changed to:</w:t>
            </w:r>
          </w:p>
          <w:p w14:paraId="2976B678" w14:textId="6B7FFA10" w:rsidR="00180B94" w:rsidRDefault="00180B94" w:rsidP="00B84633">
            <w:pPr>
              <w:autoSpaceDE w:val="0"/>
              <w:autoSpaceDN w:val="0"/>
              <w:adjustRightInd w:val="0"/>
              <w:rPr>
                <w:rFonts w:ascii="CIDFont+F6" w:hAnsi="CIDFont+F6" w:cs="CIDFont+F6"/>
                <w:color w:val="21362C"/>
                <w:kern w:val="0"/>
              </w:rPr>
            </w:pPr>
            <w:r>
              <w:rPr>
                <w:noProof/>
              </w:rPr>
              <w:drawing>
                <wp:inline distT="0" distB="0" distL="0" distR="0" wp14:anchorId="27A92E6D" wp14:editId="6AE6637A">
                  <wp:extent cx="3352800" cy="574093"/>
                  <wp:effectExtent l="0" t="0" r="0" b="0"/>
                  <wp:docPr id="10944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995" name=""/>
                          <pic:cNvPicPr/>
                        </pic:nvPicPr>
                        <pic:blipFill>
                          <a:blip r:embed="rId5"/>
                          <a:stretch>
                            <a:fillRect/>
                          </a:stretch>
                        </pic:blipFill>
                        <pic:spPr>
                          <a:xfrm>
                            <a:off x="0" y="0"/>
                            <a:ext cx="3431025" cy="587487"/>
                          </a:xfrm>
                          <a:prstGeom prst="rect">
                            <a:avLst/>
                          </a:prstGeom>
                        </pic:spPr>
                      </pic:pic>
                    </a:graphicData>
                  </a:graphic>
                </wp:inline>
              </w:drawing>
            </w:r>
          </w:p>
        </w:tc>
        <w:tc>
          <w:tcPr>
            <w:tcW w:w="555" w:type="pct"/>
          </w:tcPr>
          <w:p w14:paraId="4A42DF0D" w14:textId="184DB80D" w:rsidR="00180B94" w:rsidRDefault="00180B94">
            <w:r>
              <w:t>Prioritisation Assessment Criteria</w:t>
            </w:r>
          </w:p>
        </w:tc>
        <w:tc>
          <w:tcPr>
            <w:tcW w:w="340" w:type="pct"/>
          </w:tcPr>
          <w:p w14:paraId="0273DE2D" w14:textId="1F9DE8A4" w:rsidR="00180B94" w:rsidRDefault="00180B94">
            <w:r>
              <w:t>9.1</w:t>
            </w:r>
          </w:p>
        </w:tc>
        <w:tc>
          <w:tcPr>
            <w:tcW w:w="383" w:type="pct"/>
            <w:gridSpan w:val="2"/>
          </w:tcPr>
          <w:p w14:paraId="321F1FC4" w14:textId="5A532AE4" w:rsidR="00180B94" w:rsidRDefault="00180B94">
            <w:r>
              <w:t>Within Scope</w:t>
            </w:r>
          </w:p>
        </w:tc>
        <w:tc>
          <w:tcPr>
            <w:tcW w:w="757" w:type="pct"/>
          </w:tcPr>
          <w:p w14:paraId="5AC62167" w14:textId="77777777" w:rsidR="00180B94" w:rsidRDefault="00180B94">
            <w:pPr>
              <w:rPr>
                <w:i/>
                <w:iCs/>
              </w:rPr>
            </w:pPr>
            <w:r>
              <w:t xml:space="preserve">Amend 9.1 Assessment Criteria Land Ownership/Accessibility to </w:t>
            </w:r>
            <w:r>
              <w:rPr>
                <w:i/>
                <w:iCs/>
              </w:rPr>
              <w:t xml:space="preserve">Enduring legal access for the length of the trail. </w:t>
            </w:r>
          </w:p>
          <w:p w14:paraId="52EC3A77" w14:textId="77777777" w:rsidR="00180B94" w:rsidRDefault="00180B94">
            <w:pPr>
              <w:rPr>
                <w:i/>
                <w:iCs/>
              </w:rPr>
            </w:pPr>
          </w:p>
          <w:p w14:paraId="6F127D9E" w14:textId="7006A209" w:rsidR="00180B94" w:rsidRPr="00B84633" w:rsidRDefault="00180B94">
            <w:pPr>
              <w:rPr>
                <w:i/>
                <w:iCs/>
              </w:rPr>
            </w:pPr>
            <w:r>
              <w:t>Amend the analysis point 3 to read: Ownership or legal accessibility established</w:t>
            </w:r>
            <w:r>
              <w:rPr>
                <w:i/>
                <w:iCs/>
              </w:rPr>
              <w:t xml:space="preserve">/can be achieved. </w:t>
            </w:r>
          </w:p>
        </w:tc>
      </w:tr>
      <w:tr w:rsidR="00201A2D" w14:paraId="1B2837B0" w14:textId="77777777" w:rsidTr="009C5A66">
        <w:trPr>
          <w:trHeight w:val="2472"/>
        </w:trPr>
        <w:tc>
          <w:tcPr>
            <w:tcW w:w="636" w:type="pct"/>
            <w:vMerge/>
          </w:tcPr>
          <w:p w14:paraId="41A68D6C" w14:textId="1DB8B4CB" w:rsidR="00180B94" w:rsidRDefault="00180B94" w:rsidP="0089615D"/>
        </w:tc>
        <w:tc>
          <w:tcPr>
            <w:tcW w:w="395" w:type="pct"/>
            <w:vMerge/>
          </w:tcPr>
          <w:p w14:paraId="2D8C47B2" w14:textId="77777777" w:rsidR="00180B94" w:rsidRDefault="00180B94"/>
        </w:tc>
        <w:tc>
          <w:tcPr>
            <w:tcW w:w="1934" w:type="pct"/>
          </w:tcPr>
          <w:p w14:paraId="79A73ADF" w14:textId="4D4EE175" w:rsidR="00180B94" w:rsidRPr="00B84633" w:rsidRDefault="00180B94" w:rsidP="00B84633">
            <w:pPr>
              <w:autoSpaceDE w:val="0"/>
              <w:autoSpaceDN w:val="0"/>
              <w:adjustRightInd w:val="0"/>
              <w:rPr>
                <w:rFonts w:ascii="CIDFont+F1" w:hAnsi="CIDFont+F1" w:cs="CIDFont+F1"/>
                <w:color w:val="21362C"/>
                <w:kern w:val="0"/>
                <w:u w:val="single"/>
              </w:rPr>
            </w:pPr>
            <w:r>
              <w:rPr>
                <w:noProof/>
              </w:rPr>
              <w:drawing>
                <wp:inline distT="0" distB="0" distL="0" distR="0" wp14:anchorId="662C1680" wp14:editId="4F4F131B">
                  <wp:extent cx="3291618" cy="1000125"/>
                  <wp:effectExtent l="0" t="0" r="4445" b="0"/>
                  <wp:docPr id="2084599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599309" name=""/>
                          <pic:cNvPicPr/>
                        </pic:nvPicPr>
                        <pic:blipFill>
                          <a:blip r:embed="rId6"/>
                          <a:stretch>
                            <a:fillRect/>
                          </a:stretch>
                        </pic:blipFill>
                        <pic:spPr>
                          <a:xfrm>
                            <a:off x="0" y="0"/>
                            <a:ext cx="3333098" cy="1012728"/>
                          </a:xfrm>
                          <a:prstGeom prst="rect">
                            <a:avLst/>
                          </a:prstGeom>
                        </pic:spPr>
                      </pic:pic>
                    </a:graphicData>
                  </a:graphic>
                </wp:inline>
              </w:drawing>
            </w:r>
          </w:p>
        </w:tc>
        <w:tc>
          <w:tcPr>
            <w:tcW w:w="555" w:type="pct"/>
          </w:tcPr>
          <w:p w14:paraId="1F8A7A98" w14:textId="7BC73C43" w:rsidR="00180B94" w:rsidRDefault="00180B94">
            <w:r>
              <w:t>Prioritisation Assessment Criteria</w:t>
            </w:r>
          </w:p>
        </w:tc>
        <w:tc>
          <w:tcPr>
            <w:tcW w:w="340" w:type="pct"/>
          </w:tcPr>
          <w:p w14:paraId="1E8DDD2E" w14:textId="74F5F197" w:rsidR="00180B94" w:rsidRDefault="00180B94">
            <w:r>
              <w:t>9.1</w:t>
            </w:r>
          </w:p>
        </w:tc>
        <w:tc>
          <w:tcPr>
            <w:tcW w:w="383" w:type="pct"/>
            <w:gridSpan w:val="2"/>
          </w:tcPr>
          <w:p w14:paraId="436AFDE2" w14:textId="5A89B246" w:rsidR="00180B94" w:rsidRDefault="00180B94">
            <w:r>
              <w:t xml:space="preserve">Within scope </w:t>
            </w:r>
          </w:p>
        </w:tc>
        <w:tc>
          <w:tcPr>
            <w:tcW w:w="757" w:type="pct"/>
          </w:tcPr>
          <w:p w14:paraId="7A9AAE93" w14:textId="71A944DF" w:rsidR="00180B94" w:rsidRPr="00504928" w:rsidRDefault="00180B94">
            <w:r>
              <w:t xml:space="preserve">No change to plan. The Assessment Criteria </w:t>
            </w:r>
            <w:r>
              <w:rPr>
                <w:i/>
                <w:iCs/>
              </w:rPr>
              <w:t xml:space="preserve">Significance </w:t>
            </w:r>
            <w:r>
              <w:t xml:space="preserve">covers off the proposed amendments to the </w:t>
            </w:r>
            <w:r>
              <w:rPr>
                <w:i/>
                <w:iCs/>
              </w:rPr>
              <w:t xml:space="preserve">Connectivity </w:t>
            </w:r>
            <w:r>
              <w:t xml:space="preserve">criteria. </w:t>
            </w:r>
          </w:p>
        </w:tc>
      </w:tr>
      <w:tr w:rsidR="00201A2D" w14:paraId="30BF3E8C" w14:textId="77777777" w:rsidTr="009C5A66">
        <w:trPr>
          <w:trHeight w:val="2472"/>
        </w:trPr>
        <w:tc>
          <w:tcPr>
            <w:tcW w:w="636" w:type="pct"/>
            <w:vMerge/>
          </w:tcPr>
          <w:p w14:paraId="0132F59E" w14:textId="4E88E423" w:rsidR="00180B94" w:rsidRDefault="00180B94" w:rsidP="0089615D"/>
        </w:tc>
        <w:tc>
          <w:tcPr>
            <w:tcW w:w="395" w:type="pct"/>
            <w:vMerge/>
          </w:tcPr>
          <w:p w14:paraId="1B05585C" w14:textId="77777777" w:rsidR="00180B94" w:rsidRDefault="00180B94"/>
        </w:tc>
        <w:tc>
          <w:tcPr>
            <w:tcW w:w="1934" w:type="pct"/>
          </w:tcPr>
          <w:p w14:paraId="7AB4C352" w14:textId="77777777" w:rsidR="00180B94" w:rsidRDefault="00180B94" w:rsidP="00504928">
            <w:pPr>
              <w:autoSpaceDE w:val="0"/>
              <w:autoSpaceDN w:val="0"/>
              <w:adjustRightInd w:val="0"/>
              <w:rPr>
                <w:rFonts w:ascii="CIDFont+F1" w:hAnsi="CIDFont+F1" w:cs="CIDFont+F1"/>
                <w:color w:val="21362C"/>
                <w:kern w:val="0"/>
              </w:rPr>
            </w:pPr>
            <w:r>
              <w:rPr>
                <w:rFonts w:ascii="CIDFont+F1" w:hAnsi="CIDFont+F1" w:cs="CIDFont+F1"/>
                <w:color w:val="21362C"/>
                <w:kern w:val="0"/>
              </w:rPr>
              <w:t>We encourage the Council to facilitate volunteer involvement in trail construction and</w:t>
            </w:r>
          </w:p>
          <w:p w14:paraId="03B61635" w14:textId="77777777" w:rsidR="00180B94" w:rsidRDefault="00180B94" w:rsidP="00504928">
            <w:pPr>
              <w:autoSpaceDE w:val="0"/>
              <w:autoSpaceDN w:val="0"/>
              <w:adjustRightInd w:val="0"/>
              <w:rPr>
                <w:rFonts w:ascii="CIDFont+F1" w:hAnsi="CIDFont+F1" w:cs="CIDFont+F1"/>
                <w:color w:val="21362C"/>
                <w:kern w:val="0"/>
              </w:rPr>
            </w:pPr>
            <w:r>
              <w:rPr>
                <w:rFonts w:ascii="CIDFont+F1" w:hAnsi="CIDFont+F1" w:cs="CIDFont+F1"/>
                <w:color w:val="21362C"/>
                <w:kern w:val="0"/>
              </w:rPr>
              <w:t>maintenance by having clear and practical policies and procedures for volunteer work on</w:t>
            </w:r>
          </w:p>
          <w:p w14:paraId="7B7E94A4" w14:textId="77777777" w:rsidR="00180B94" w:rsidRDefault="00180B94" w:rsidP="00504928">
            <w:pPr>
              <w:autoSpaceDE w:val="0"/>
              <w:autoSpaceDN w:val="0"/>
              <w:adjustRightInd w:val="0"/>
              <w:rPr>
                <w:rFonts w:ascii="CIDFont+F1" w:hAnsi="CIDFont+F1" w:cs="CIDFont+F1"/>
                <w:color w:val="21362C"/>
                <w:kern w:val="0"/>
              </w:rPr>
            </w:pPr>
            <w:r>
              <w:rPr>
                <w:rFonts w:ascii="CIDFont+F1" w:hAnsi="CIDFont+F1" w:cs="CIDFont+F1"/>
                <w:color w:val="21362C"/>
                <w:kern w:val="0"/>
              </w:rPr>
              <w:t xml:space="preserve">trails, including support for the reasonable disturbance of the surface of unformed </w:t>
            </w:r>
            <w:proofErr w:type="gramStart"/>
            <w:r>
              <w:rPr>
                <w:rFonts w:ascii="CIDFont+F1" w:hAnsi="CIDFont+F1" w:cs="CIDFont+F1"/>
                <w:color w:val="21362C"/>
                <w:kern w:val="0"/>
              </w:rPr>
              <w:t>legal</w:t>
            </w:r>
            <w:proofErr w:type="gramEnd"/>
          </w:p>
          <w:p w14:paraId="371B9079" w14:textId="421949EB" w:rsidR="00180B94" w:rsidRDefault="00180B94" w:rsidP="00504928">
            <w:pPr>
              <w:autoSpaceDE w:val="0"/>
              <w:autoSpaceDN w:val="0"/>
              <w:adjustRightInd w:val="0"/>
              <w:rPr>
                <w:noProof/>
              </w:rPr>
            </w:pPr>
            <w:r>
              <w:rPr>
                <w:rFonts w:ascii="CIDFont+F1" w:hAnsi="CIDFont+F1" w:cs="CIDFont+F1"/>
                <w:color w:val="21362C"/>
                <w:kern w:val="0"/>
              </w:rPr>
              <w:t>roads to create a new trail.</w:t>
            </w:r>
          </w:p>
        </w:tc>
        <w:tc>
          <w:tcPr>
            <w:tcW w:w="555" w:type="pct"/>
          </w:tcPr>
          <w:p w14:paraId="37824923" w14:textId="186494CE" w:rsidR="00180B94" w:rsidRDefault="00180B94">
            <w:r>
              <w:t xml:space="preserve">Other Considerations </w:t>
            </w:r>
          </w:p>
        </w:tc>
        <w:tc>
          <w:tcPr>
            <w:tcW w:w="340" w:type="pct"/>
          </w:tcPr>
          <w:p w14:paraId="1C3C9756" w14:textId="365A3313" w:rsidR="00180B94" w:rsidRDefault="00180B94">
            <w:r>
              <w:t>9.3</w:t>
            </w:r>
          </w:p>
        </w:tc>
        <w:tc>
          <w:tcPr>
            <w:tcW w:w="383" w:type="pct"/>
            <w:gridSpan w:val="2"/>
          </w:tcPr>
          <w:p w14:paraId="5B868CFE" w14:textId="5B48EB0D" w:rsidR="00180B94" w:rsidRDefault="00180B94">
            <w:r>
              <w:t xml:space="preserve">Within scope </w:t>
            </w:r>
          </w:p>
        </w:tc>
        <w:tc>
          <w:tcPr>
            <w:tcW w:w="757" w:type="pct"/>
          </w:tcPr>
          <w:p w14:paraId="53DBC271" w14:textId="14B23819" w:rsidR="00180B94" w:rsidRDefault="00180B94">
            <w:r>
              <w:t xml:space="preserve">Amend 9.3 to include a heading for: </w:t>
            </w:r>
            <w:r w:rsidRPr="00504928">
              <w:rPr>
                <w:i/>
                <w:iCs/>
              </w:rPr>
              <w:t>Volunteers:</w:t>
            </w:r>
            <w:r>
              <w:rPr>
                <w:i/>
                <w:iCs/>
              </w:rPr>
              <w:t xml:space="preserve"> Is there volunteer interest in the construction and maintenance of the trail? </w:t>
            </w:r>
          </w:p>
        </w:tc>
      </w:tr>
      <w:tr w:rsidR="00201A2D" w14:paraId="1A8A4A74" w14:textId="77777777" w:rsidTr="009C5A66">
        <w:trPr>
          <w:trHeight w:val="2472"/>
        </w:trPr>
        <w:tc>
          <w:tcPr>
            <w:tcW w:w="636" w:type="pct"/>
            <w:vMerge/>
          </w:tcPr>
          <w:p w14:paraId="71965B7E" w14:textId="72E8EA89" w:rsidR="00180B94" w:rsidRDefault="00180B94" w:rsidP="0089615D"/>
        </w:tc>
        <w:tc>
          <w:tcPr>
            <w:tcW w:w="395" w:type="pct"/>
            <w:vMerge/>
          </w:tcPr>
          <w:p w14:paraId="3040DB9F" w14:textId="77777777" w:rsidR="00180B94" w:rsidRDefault="00180B94"/>
        </w:tc>
        <w:tc>
          <w:tcPr>
            <w:tcW w:w="1934" w:type="pct"/>
          </w:tcPr>
          <w:p w14:paraId="12C405D8" w14:textId="77777777" w:rsidR="00180B94" w:rsidRDefault="00180B94" w:rsidP="00504928">
            <w:pPr>
              <w:autoSpaceDE w:val="0"/>
              <w:autoSpaceDN w:val="0"/>
              <w:adjustRightInd w:val="0"/>
              <w:rPr>
                <w:rFonts w:ascii="CIDFont+F1" w:hAnsi="CIDFont+F1" w:cs="CIDFont+F1"/>
                <w:color w:val="21362C"/>
                <w:kern w:val="0"/>
              </w:rPr>
            </w:pPr>
            <w:r>
              <w:rPr>
                <w:rFonts w:ascii="CIDFont+F1" w:hAnsi="CIDFont+F1" w:cs="CIDFont+F1"/>
                <w:color w:val="21362C"/>
                <w:kern w:val="0"/>
              </w:rPr>
              <w:t xml:space="preserve">We encourage the council to uphold the public right to pass and repass on </w:t>
            </w:r>
            <w:proofErr w:type="gramStart"/>
            <w:r>
              <w:rPr>
                <w:rFonts w:ascii="CIDFont+F1" w:hAnsi="CIDFont+F1" w:cs="CIDFont+F1"/>
                <w:color w:val="21362C"/>
                <w:kern w:val="0"/>
              </w:rPr>
              <w:t>unformed</w:t>
            </w:r>
            <w:proofErr w:type="gramEnd"/>
          </w:p>
          <w:p w14:paraId="0520DEAD" w14:textId="77777777" w:rsidR="00180B94" w:rsidRDefault="00180B94" w:rsidP="00504928">
            <w:pPr>
              <w:autoSpaceDE w:val="0"/>
              <w:autoSpaceDN w:val="0"/>
              <w:adjustRightInd w:val="0"/>
              <w:rPr>
                <w:rFonts w:ascii="CIDFont+F1" w:hAnsi="CIDFont+F1" w:cs="CIDFont+F1"/>
                <w:color w:val="21362C"/>
                <w:kern w:val="0"/>
              </w:rPr>
            </w:pPr>
            <w:r>
              <w:rPr>
                <w:rFonts w:ascii="CIDFont+F1" w:hAnsi="CIDFont+F1" w:cs="CIDFont+F1"/>
                <w:color w:val="21362C"/>
                <w:kern w:val="0"/>
              </w:rPr>
              <w:t>legal roads and consider how the network of unformed legal roads can contribute to</w:t>
            </w:r>
          </w:p>
          <w:p w14:paraId="590B56F5" w14:textId="77777777" w:rsidR="00180B94" w:rsidRDefault="00180B94" w:rsidP="00504928">
            <w:pPr>
              <w:autoSpaceDE w:val="0"/>
              <w:autoSpaceDN w:val="0"/>
              <w:adjustRightInd w:val="0"/>
              <w:rPr>
                <w:rFonts w:ascii="CIDFont+F1" w:hAnsi="CIDFont+F1" w:cs="CIDFont+F1"/>
                <w:color w:val="21362C"/>
                <w:kern w:val="0"/>
              </w:rPr>
            </w:pPr>
            <w:r>
              <w:rPr>
                <w:rFonts w:ascii="CIDFont+F1" w:hAnsi="CIDFont+F1" w:cs="CIDFont+F1"/>
                <w:color w:val="21362C"/>
                <w:kern w:val="0"/>
              </w:rPr>
              <w:t xml:space="preserve">creating new low-cost trails for the district. </w:t>
            </w:r>
            <w:proofErr w:type="gramStart"/>
            <w:r>
              <w:rPr>
                <w:rFonts w:ascii="CIDFont+F1" w:hAnsi="CIDFont+F1" w:cs="CIDFont+F1"/>
                <w:color w:val="21362C"/>
                <w:kern w:val="0"/>
              </w:rPr>
              <w:t>In particular, we</w:t>
            </w:r>
            <w:proofErr w:type="gramEnd"/>
            <w:r>
              <w:rPr>
                <w:rFonts w:ascii="CIDFont+F1" w:hAnsi="CIDFont+F1" w:cs="CIDFont+F1"/>
                <w:color w:val="21362C"/>
                <w:kern w:val="0"/>
              </w:rPr>
              <w:t xml:space="preserve"> encourage the council to</w:t>
            </w:r>
          </w:p>
          <w:p w14:paraId="2313D31E" w14:textId="77777777" w:rsidR="00180B94" w:rsidRDefault="00180B94" w:rsidP="00504928">
            <w:pPr>
              <w:autoSpaceDE w:val="0"/>
              <w:autoSpaceDN w:val="0"/>
              <w:adjustRightInd w:val="0"/>
              <w:rPr>
                <w:rFonts w:ascii="CIDFont+F1" w:hAnsi="CIDFont+F1" w:cs="CIDFont+F1"/>
                <w:color w:val="21362C"/>
                <w:kern w:val="0"/>
              </w:rPr>
            </w:pPr>
            <w:r>
              <w:rPr>
                <w:rFonts w:ascii="CIDFont+F1" w:hAnsi="CIDFont+F1" w:cs="CIDFont+F1"/>
                <w:color w:val="21362C"/>
                <w:kern w:val="0"/>
              </w:rPr>
              <w:t xml:space="preserve">focus on facilitating public use of unformed legal roads that connect people and </w:t>
            </w:r>
            <w:proofErr w:type="gramStart"/>
            <w:r>
              <w:rPr>
                <w:rFonts w:ascii="CIDFont+F1" w:hAnsi="CIDFont+F1" w:cs="CIDFont+F1"/>
                <w:color w:val="21362C"/>
                <w:kern w:val="0"/>
              </w:rPr>
              <w:t>areas</w:t>
            </w:r>
            <w:proofErr w:type="gramEnd"/>
          </w:p>
          <w:p w14:paraId="4A96DEC5" w14:textId="77777777" w:rsidR="00180B94" w:rsidRDefault="00180B94" w:rsidP="00504928">
            <w:pPr>
              <w:autoSpaceDE w:val="0"/>
              <w:autoSpaceDN w:val="0"/>
              <w:adjustRightInd w:val="0"/>
              <w:rPr>
                <w:rFonts w:ascii="CIDFont+F1" w:hAnsi="CIDFont+F1" w:cs="CIDFont+F1"/>
                <w:color w:val="21362C"/>
                <w:kern w:val="0"/>
              </w:rPr>
            </w:pPr>
            <w:r>
              <w:rPr>
                <w:rFonts w:ascii="CIDFont+F1" w:hAnsi="CIDFont+F1" w:cs="CIDFont+F1"/>
                <w:color w:val="21362C"/>
                <w:kern w:val="0"/>
              </w:rPr>
              <w:t xml:space="preserve">where there is either limited or high demand for public access, for example, to the </w:t>
            </w:r>
            <w:proofErr w:type="gramStart"/>
            <w:r>
              <w:rPr>
                <w:rFonts w:ascii="CIDFont+F1" w:hAnsi="CIDFont+F1" w:cs="CIDFont+F1"/>
                <w:color w:val="21362C"/>
                <w:kern w:val="0"/>
              </w:rPr>
              <w:t>West</w:t>
            </w:r>
            <w:proofErr w:type="gramEnd"/>
          </w:p>
          <w:p w14:paraId="18ED003D" w14:textId="77777777" w:rsidR="00180B94" w:rsidRDefault="00180B94" w:rsidP="00504928">
            <w:pPr>
              <w:autoSpaceDE w:val="0"/>
              <w:autoSpaceDN w:val="0"/>
              <w:adjustRightInd w:val="0"/>
              <w:rPr>
                <w:rFonts w:ascii="CIDFont+F1" w:hAnsi="CIDFont+F1" w:cs="CIDFont+F1"/>
                <w:color w:val="21362C"/>
                <w:kern w:val="0"/>
              </w:rPr>
            </w:pPr>
            <w:r>
              <w:rPr>
                <w:rFonts w:ascii="CIDFont+F1" w:hAnsi="CIDFont+F1" w:cs="CIDFont+F1"/>
                <w:color w:val="21362C"/>
                <w:kern w:val="0"/>
              </w:rPr>
              <w:t>Coast (including to Whaingaroa Harbour), areas of significance like the Waikato River,</w:t>
            </w:r>
          </w:p>
          <w:p w14:paraId="572EE160" w14:textId="77777777" w:rsidR="00180B94" w:rsidRDefault="00180B94" w:rsidP="00504928">
            <w:pPr>
              <w:autoSpaceDE w:val="0"/>
              <w:autoSpaceDN w:val="0"/>
              <w:adjustRightInd w:val="0"/>
              <w:rPr>
                <w:rFonts w:ascii="CIDFont+F1" w:hAnsi="CIDFont+F1" w:cs="CIDFont+F1"/>
                <w:color w:val="21362C"/>
                <w:kern w:val="0"/>
              </w:rPr>
            </w:pPr>
            <w:r>
              <w:rPr>
                <w:rFonts w:ascii="CIDFont+F1" w:hAnsi="CIDFont+F1" w:cs="CIDFont+F1"/>
                <w:color w:val="21362C"/>
                <w:kern w:val="0"/>
              </w:rPr>
              <w:t>and in areas with anticipated high population growth like Pokeno and Tuakau town</w:t>
            </w:r>
          </w:p>
          <w:p w14:paraId="43363D80" w14:textId="3C890913" w:rsidR="00180B94" w:rsidRDefault="00180B94" w:rsidP="00504928">
            <w:pPr>
              <w:autoSpaceDE w:val="0"/>
              <w:autoSpaceDN w:val="0"/>
              <w:adjustRightInd w:val="0"/>
              <w:rPr>
                <w:rFonts w:ascii="CIDFont+F1" w:hAnsi="CIDFont+F1" w:cs="CIDFont+F1"/>
                <w:color w:val="21362C"/>
                <w:kern w:val="0"/>
              </w:rPr>
            </w:pPr>
            <w:r>
              <w:rPr>
                <w:rFonts w:ascii="CIDFont+F1" w:hAnsi="CIDFont+F1" w:cs="CIDFont+F1"/>
                <w:color w:val="21362C"/>
                <w:kern w:val="0"/>
              </w:rPr>
              <w:t>centres.</w:t>
            </w:r>
          </w:p>
        </w:tc>
        <w:tc>
          <w:tcPr>
            <w:tcW w:w="555" w:type="pct"/>
          </w:tcPr>
          <w:p w14:paraId="12E23011" w14:textId="7C8645D1" w:rsidR="00180B94" w:rsidRDefault="00180B94">
            <w:r>
              <w:t xml:space="preserve">Other Considerations </w:t>
            </w:r>
          </w:p>
        </w:tc>
        <w:tc>
          <w:tcPr>
            <w:tcW w:w="340" w:type="pct"/>
          </w:tcPr>
          <w:p w14:paraId="0A5ACA7B" w14:textId="27400211" w:rsidR="00180B94" w:rsidRDefault="00180B94">
            <w:r>
              <w:t>9.3</w:t>
            </w:r>
          </w:p>
        </w:tc>
        <w:tc>
          <w:tcPr>
            <w:tcW w:w="383" w:type="pct"/>
            <w:gridSpan w:val="2"/>
          </w:tcPr>
          <w:p w14:paraId="58167D0A" w14:textId="3469A0CF" w:rsidR="00180B94" w:rsidRDefault="00180B94">
            <w:r>
              <w:t xml:space="preserve">Within Scope </w:t>
            </w:r>
          </w:p>
        </w:tc>
        <w:tc>
          <w:tcPr>
            <w:tcW w:w="757" w:type="pct"/>
          </w:tcPr>
          <w:p w14:paraId="71C7D6DA" w14:textId="3BA81575" w:rsidR="00180B94" w:rsidRDefault="00AB2E81">
            <w:r>
              <w:t xml:space="preserve">Include a new policy for 6.4 to include “Consider how to improve access to unformed legal roads </w:t>
            </w:r>
            <w:r w:rsidR="00001147">
              <w:t xml:space="preserve">to improve access to areas of significant” </w:t>
            </w:r>
            <w:r>
              <w:t xml:space="preserve"> </w:t>
            </w:r>
          </w:p>
        </w:tc>
      </w:tr>
      <w:tr w:rsidR="00201A2D" w14:paraId="4A6EB54B" w14:textId="77777777" w:rsidTr="009C5A66">
        <w:trPr>
          <w:trHeight w:val="2472"/>
        </w:trPr>
        <w:tc>
          <w:tcPr>
            <w:tcW w:w="636" w:type="pct"/>
            <w:vMerge/>
          </w:tcPr>
          <w:p w14:paraId="19480BA6" w14:textId="1CA967C3" w:rsidR="00180B94" w:rsidRDefault="00180B94" w:rsidP="0089615D"/>
        </w:tc>
        <w:tc>
          <w:tcPr>
            <w:tcW w:w="395" w:type="pct"/>
            <w:vMerge/>
          </w:tcPr>
          <w:p w14:paraId="7BF3A68F" w14:textId="77777777" w:rsidR="00180B94" w:rsidRDefault="00180B94"/>
        </w:tc>
        <w:tc>
          <w:tcPr>
            <w:tcW w:w="1934" w:type="pct"/>
          </w:tcPr>
          <w:p w14:paraId="00DA5693" w14:textId="77777777" w:rsidR="00180B94" w:rsidRDefault="00180B94" w:rsidP="00426B5C">
            <w:pPr>
              <w:autoSpaceDE w:val="0"/>
              <w:autoSpaceDN w:val="0"/>
              <w:adjustRightInd w:val="0"/>
              <w:rPr>
                <w:rFonts w:ascii="CIDFont+F1" w:hAnsi="CIDFont+F1" w:cs="CIDFont+F1"/>
                <w:color w:val="21362C"/>
                <w:kern w:val="0"/>
              </w:rPr>
            </w:pPr>
            <w:r>
              <w:rPr>
                <w:rFonts w:ascii="CIDFont+F1" w:hAnsi="CIDFont+F1" w:cs="CIDFont+F1"/>
                <w:color w:val="21362C"/>
                <w:kern w:val="0"/>
              </w:rPr>
              <w:t>We submit that the strategy would benefit from referencing the WDC Climate Response</w:t>
            </w:r>
          </w:p>
          <w:p w14:paraId="5337FB46" w14:textId="77777777" w:rsidR="00180B94" w:rsidRDefault="00180B94" w:rsidP="00426B5C">
            <w:pPr>
              <w:autoSpaceDE w:val="0"/>
              <w:autoSpaceDN w:val="0"/>
              <w:adjustRightInd w:val="0"/>
              <w:rPr>
                <w:rFonts w:ascii="CIDFont+F1" w:hAnsi="CIDFont+F1" w:cs="CIDFont+F1"/>
                <w:color w:val="21362C"/>
                <w:kern w:val="0"/>
              </w:rPr>
            </w:pPr>
            <w:r>
              <w:rPr>
                <w:rFonts w:ascii="CIDFont+F1" w:hAnsi="CIDFont+F1" w:cs="CIDFont+F1"/>
                <w:color w:val="21362C"/>
                <w:kern w:val="0"/>
              </w:rPr>
              <w:t xml:space="preserve">and Resilience Action Plan Framework so that the benefits and actions to facilitate </w:t>
            </w:r>
            <w:proofErr w:type="gramStart"/>
            <w:r>
              <w:rPr>
                <w:rFonts w:ascii="CIDFont+F1" w:hAnsi="CIDFont+F1" w:cs="CIDFont+F1"/>
                <w:color w:val="21362C"/>
                <w:kern w:val="0"/>
              </w:rPr>
              <w:t>active</w:t>
            </w:r>
            <w:proofErr w:type="gramEnd"/>
          </w:p>
          <w:p w14:paraId="4D49B230" w14:textId="13F3E0E3" w:rsidR="00180B94" w:rsidRDefault="00180B94" w:rsidP="00426B5C">
            <w:pPr>
              <w:autoSpaceDE w:val="0"/>
              <w:autoSpaceDN w:val="0"/>
              <w:adjustRightInd w:val="0"/>
              <w:rPr>
                <w:rFonts w:ascii="CIDFont+F1" w:hAnsi="CIDFont+F1" w:cs="CIDFont+F1"/>
                <w:color w:val="21362C"/>
                <w:kern w:val="0"/>
              </w:rPr>
            </w:pPr>
            <w:r>
              <w:rPr>
                <w:rFonts w:ascii="CIDFont+F1" w:hAnsi="CIDFont+F1" w:cs="CIDFont+F1"/>
                <w:color w:val="21362C"/>
                <w:kern w:val="0"/>
              </w:rPr>
              <w:t xml:space="preserve">transport </w:t>
            </w:r>
            <w:proofErr w:type="gramStart"/>
            <w:r>
              <w:rPr>
                <w:rFonts w:ascii="CIDFont+F1" w:hAnsi="CIDFont+F1" w:cs="CIDFont+F1"/>
                <w:color w:val="21362C"/>
                <w:kern w:val="0"/>
              </w:rPr>
              <w:t>are</w:t>
            </w:r>
            <w:proofErr w:type="gramEnd"/>
            <w:r>
              <w:rPr>
                <w:rFonts w:ascii="CIDFont+F1" w:hAnsi="CIDFont+F1" w:cs="CIDFont+F1"/>
                <w:color w:val="21362C"/>
                <w:kern w:val="0"/>
              </w:rPr>
              <w:t xml:space="preserve"> written into the strategy.</w:t>
            </w:r>
          </w:p>
        </w:tc>
        <w:tc>
          <w:tcPr>
            <w:tcW w:w="555" w:type="pct"/>
          </w:tcPr>
          <w:p w14:paraId="1F45A731" w14:textId="20FD50EC" w:rsidR="00180B94" w:rsidRDefault="00180B94">
            <w:r>
              <w:t xml:space="preserve">Planning and Policy – Setting the context of the Connectivity Strategy  </w:t>
            </w:r>
          </w:p>
        </w:tc>
        <w:tc>
          <w:tcPr>
            <w:tcW w:w="340" w:type="pct"/>
          </w:tcPr>
          <w:p w14:paraId="4E2BCEC7" w14:textId="1566D57D" w:rsidR="00180B94" w:rsidRDefault="00180B94">
            <w:r>
              <w:t>3.</w:t>
            </w:r>
          </w:p>
        </w:tc>
        <w:tc>
          <w:tcPr>
            <w:tcW w:w="383" w:type="pct"/>
            <w:gridSpan w:val="2"/>
          </w:tcPr>
          <w:p w14:paraId="01A8892E" w14:textId="272C22B4" w:rsidR="00180B94" w:rsidRDefault="00180B94">
            <w:r>
              <w:t>Within Scope</w:t>
            </w:r>
          </w:p>
        </w:tc>
        <w:tc>
          <w:tcPr>
            <w:tcW w:w="757" w:type="pct"/>
          </w:tcPr>
          <w:p w14:paraId="39A357DE" w14:textId="1AFAEDCE" w:rsidR="00180B94" w:rsidRPr="00ED1142" w:rsidRDefault="00180B94">
            <w:r w:rsidRPr="00ED1142">
              <w:t xml:space="preserve">The Climate Response and Resilience Policy will be incorporated within the table listed in Section 3 of the Strategy. </w:t>
            </w:r>
          </w:p>
        </w:tc>
      </w:tr>
      <w:tr w:rsidR="00201A2D" w14:paraId="0EF5EAA6" w14:textId="77777777" w:rsidTr="009C5A66">
        <w:trPr>
          <w:trHeight w:val="2472"/>
        </w:trPr>
        <w:tc>
          <w:tcPr>
            <w:tcW w:w="636" w:type="pct"/>
            <w:vMerge/>
          </w:tcPr>
          <w:p w14:paraId="6567525D" w14:textId="783CA0C3" w:rsidR="00180B94" w:rsidRDefault="00180B94" w:rsidP="0089615D"/>
        </w:tc>
        <w:tc>
          <w:tcPr>
            <w:tcW w:w="395" w:type="pct"/>
            <w:vMerge/>
          </w:tcPr>
          <w:p w14:paraId="47CF9C04" w14:textId="77777777" w:rsidR="00180B94" w:rsidRDefault="00180B94"/>
        </w:tc>
        <w:tc>
          <w:tcPr>
            <w:tcW w:w="1934" w:type="pct"/>
          </w:tcPr>
          <w:p w14:paraId="56715A7D" w14:textId="77777777"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The strategy would benefit from referencing the council’s vision of Liveable, Thriving,</w:t>
            </w:r>
          </w:p>
          <w:p w14:paraId="55A95509" w14:textId="77777777"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Connected Communities. For example, we encourage the council to focus on</w:t>
            </w:r>
          </w:p>
          <w:p w14:paraId="5C301C20" w14:textId="77777777"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establishing the habit of exercising as a social norm for the community. A good first step</w:t>
            </w:r>
          </w:p>
          <w:p w14:paraId="3CB3DA02" w14:textId="77777777"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 xml:space="preserve">is to ensure that places of learning (for example, schools) have practical </w:t>
            </w:r>
            <w:proofErr w:type="gramStart"/>
            <w:r>
              <w:rPr>
                <w:rFonts w:ascii="CIDFont+F1" w:hAnsi="CIDFont+F1" w:cs="CIDFont+F1"/>
                <w:color w:val="21362C"/>
                <w:kern w:val="0"/>
              </w:rPr>
              <w:t>off-road</w:t>
            </w:r>
            <w:proofErr w:type="gramEnd"/>
          </w:p>
          <w:p w14:paraId="5ABF4528" w14:textId="77777777"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walking/cycling options for communities to access their local learning centres,</w:t>
            </w:r>
          </w:p>
          <w:p w14:paraId="76CD05D7" w14:textId="77777777"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 xml:space="preserve">supported by no vehicle access at the start and end of the school day, or reduced </w:t>
            </w:r>
            <w:proofErr w:type="gramStart"/>
            <w:r>
              <w:rPr>
                <w:rFonts w:ascii="CIDFont+F1" w:hAnsi="CIDFont+F1" w:cs="CIDFont+F1"/>
                <w:color w:val="21362C"/>
                <w:kern w:val="0"/>
              </w:rPr>
              <w:t>speed</w:t>
            </w:r>
            <w:proofErr w:type="gramEnd"/>
          </w:p>
          <w:p w14:paraId="02A12451" w14:textId="3266020A"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limits around schools, during those times if key routes.</w:t>
            </w:r>
          </w:p>
        </w:tc>
        <w:tc>
          <w:tcPr>
            <w:tcW w:w="555" w:type="pct"/>
          </w:tcPr>
          <w:p w14:paraId="7AFAE940" w14:textId="46B0FA2E" w:rsidR="00180B94" w:rsidRDefault="00180B94">
            <w:r>
              <w:t>Vision</w:t>
            </w:r>
          </w:p>
        </w:tc>
        <w:tc>
          <w:tcPr>
            <w:tcW w:w="340" w:type="pct"/>
          </w:tcPr>
          <w:p w14:paraId="06D33471" w14:textId="71FDDEB6" w:rsidR="00180B94" w:rsidRDefault="00180B94">
            <w:r>
              <w:t>1.2</w:t>
            </w:r>
          </w:p>
        </w:tc>
        <w:tc>
          <w:tcPr>
            <w:tcW w:w="383" w:type="pct"/>
            <w:gridSpan w:val="2"/>
          </w:tcPr>
          <w:p w14:paraId="6F8F84BA" w14:textId="468406A6" w:rsidR="00180B94" w:rsidRDefault="00180B94">
            <w:r>
              <w:t>Within Scope</w:t>
            </w:r>
          </w:p>
        </w:tc>
        <w:tc>
          <w:tcPr>
            <w:tcW w:w="757" w:type="pct"/>
          </w:tcPr>
          <w:p w14:paraId="6FE3BDD1" w14:textId="30604263" w:rsidR="00180B94" w:rsidRPr="00ED1142" w:rsidRDefault="00180B94">
            <w:r w:rsidRPr="00ED1142">
              <w:t>Council</w:t>
            </w:r>
            <w:r>
              <w:t xml:space="preserve">’s vision of Liveable, Thriving and Connected Communities will be incorporated within Section 1.2 of the Strategy. Other aspect of this submission point </w:t>
            </w:r>
            <w:proofErr w:type="gramStart"/>
            <w:r>
              <w:t>are</w:t>
            </w:r>
            <w:proofErr w:type="gramEnd"/>
            <w:r>
              <w:t xml:space="preserve"> either outside of scope or incorporated within the existing strategy or recommended changes. </w:t>
            </w:r>
          </w:p>
        </w:tc>
      </w:tr>
      <w:tr w:rsidR="00201A2D" w14:paraId="1E1CD229" w14:textId="77777777" w:rsidTr="009C5A66">
        <w:trPr>
          <w:trHeight w:val="2472"/>
        </w:trPr>
        <w:tc>
          <w:tcPr>
            <w:tcW w:w="636" w:type="pct"/>
            <w:vMerge/>
          </w:tcPr>
          <w:p w14:paraId="6C83E950" w14:textId="2C8A8669" w:rsidR="00180B94" w:rsidRDefault="00180B94" w:rsidP="0089615D"/>
        </w:tc>
        <w:tc>
          <w:tcPr>
            <w:tcW w:w="395" w:type="pct"/>
            <w:vMerge/>
          </w:tcPr>
          <w:p w14:paraId="1B9A984D" w14:textId="77777777" w:rsidR="00180B94" w:rsidRDefault="00180B94"/>
        </w:tc>
        <w:tc>
          <w:tcPr>
            <w:tcW w:w="1934" w:type="pct"/>
          </w:tcPr>
          <w:p w14:paraId="0D3E8FB1" w14:textId="77777777"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 xml:space="preserve">Tracks and trails need to be closed occasionally for various reasons, and if the closure </w:t>
            </w:r>
            <w:proofErr w:type="gramStart"/>
            <w:r>
              <w:rPr>
                <w:rFonts w:ascii="CIDFont+F1" w:hAnsi="CIDFont+F1" w:cs="CIDFont+F1"/>
                <w:color w:val="21362C"/>
                <w:kern w:val="0"/>
              </w:rPr>
              <w:t>is</w:t>
            </w:r>
            <w:proofErr w:type="gramEnd"/>
          </w:p>
          <w:p w14:paraId="341B3E76" w14:textId="77777777"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not effectively communicated, it can be frustrating to track users. We encourage the</w:t>
            </w:r>
          </w:p>
          <w:p w14:paraId="14380172" w14:textId="77777777"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council to consider how it communicates the closure of tracks and trails, and we</w:t>
            </w:r>
          </w:p>
          <w:p w14:paraId="14D18DBA" w14:textId="439C3E51"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recommend adding this process to this strategy.</w:t>
            </w:r>
          </w:p>
        </w:tc>
        <w:tc>
          <w:tcPr>
            <w:tcW w:w="555" w:type="pct"/>
          </w:tcPr>
          <w:p w14:paraId="4636E48C" w14:textId="0204367A" w:rsidR="00180B94" w:rsidRDefault="00180B94">
            <w:r>
              <w:t xml:space="preserve">Other Considerations </w:t>
            </w:r>
          </w:p>
        </w:tc>
        <w:tc>
          <w:tcPr>
            <w:tcW w:w="340" w:type="pct"/>
          </w:tcPr>
          <w:p w14:paraId="42EAAFBE" w14:textId="5FFF172F" w:rsidR="00180B94" w:rsidRDefault="00180B94">
            <w:r>
              <w:t>9.3</w:t>
            </w:r>
          </w:p>
        </w:tc>
        <w:tc>
          <w:tcPr>
            <w:tcW w:w="383" w:type="pct"/>
            <w:gridSpan w:val="2"/>
          </w:tcPr>
          <w:p w14:paraId="4064E08B" w14:textId="69A2A63E" w:rsidR="00180B94" w:rsidRDefault="00180B94">
            <w:r>
              <w:t>Not within Scope</w:t>
            </w:r>
          </w:p>
        </w:tc>
        <w:tc>
          <w:tcPr>
            <w:tcW w:w="757" w:type="pct"/>
          </w:tcPr>
          <w:p w14:paraId="79070A23" w14:textId="63C30945" w:rsidR="00180B94" w:rsidRPr="00ED1142" w:rsidRDefault="00180B94">
            <w:r>
              <w:t xml:space="preserve">This is an operational issue. Closures do occur for various reasons and the response and communications may differ depends on the situation. </w:t>
            </w:r>
          </w:p>
        </w:tc>
      </w:tr>
      <w:tr w:rsidR="00201A2D" w14:paraId="45BB046F" w14:textId="77777777" w:rsidTr="009C5A66">
        <w:trPr>
          <w:trHeight w:val="2472"/>
        </w:trPr>
        <w:tc>
          <w:tcPr>
            <w:tcW w:w="636" w:type="pct"/>
            <w:vMerge/>
          </w:tcPr>
          <w:p w14:paraId="4BAA03C3" w14:textId="111ED21D" w:rsidR="00180B94" w:rsidRDefault="00180B94" w:rsidP="0089615D"/>
        </w:tc>
        <w:tc>
          <w:tcPr>
            <w:tcW w:w="395" w:type="pct"/>
          </w:tcPr>
          <w:p w14:paraId="545F2EA0" w14:textId="77777777" w:rsidR="00180B94" w:rsidRDefault="00180B94"/>
        </w:tc>
        <w:tc>
          <w:tcPr>
            <w:tcW w:w="1934" w:type="pct"/>
          </w:tcPr>
          <w:p w14:paraId="69992570" w14:textId="77777777" w:rsidR="00180B94" w:rsidRDefault="00180B94" w:rsidP="00ED1142">
            <w:pPr>
              <w:autoSpaceDE w:val="0"/>
              <w:autoSpaceDN w:val="0"/>
              <w:adjustRightInd w:val="0"/>
              <w:rPr>
                <w:rFonts w:ascii="CIDFont+F2" w:hAnsi="CIDFont+F2" w:cs="CIDFont+F2"/>
                <w:color w:val="21362C"/>
                <w:kern w:val="0"/>
                <w:sz w:val="26"/>
                <w:szCs w:val="26"/>
              </w:rPr>
            </w:pPr>
            <w:r>
              <w:rPr>
                <w:rFonts w:ascii="CIDFont+F2" w:hAnsi="CIDFont+F2" w:cs="CIDFont+F2"/>
                <w:color w:val="21362C"/>
                <w:kern w:val="0"/>
                <w:sz w:val="26"/>
                <w:szCs w:val="26"/>
              </w:rPr>
              <w:t>Concluding comments</w:t>
            </w:r>
          </w:p>
          <w:p w14:paraId="333E1BD8" w14:textId="77777777"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 xml:space="preserve">In summary, we commend updating the 2016 Trails and Trails Strategy, especially </w:t>
            </w:r>
            <w:proofErr w:type="gramStart"/>
            <w:r>
              <w:rPr>
                <w:rFonts w:ascii="CIDFont+F1" w:hAnsi="CIDFont+F1" w:cs="CIDFont+F1"/>
                <w:color w:val="21362C"/>
                <w:kern w:val="0"/>
              </w:rPr>
              <w:t>using</w:t>
            </w:r>
            <w:proofErr w:type="gramEnd"/>
          </w:p>
          <w:p w14:paraId="70BF055B" w14:textId="77777777"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digital mapping.</w:t>
            </w:r>
          </w:p>
          <w:p w14:paraId="6B3D76BB" w14:textId="77777777"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 xml:space="preserve">This new strategy provides the council with the opportunity to reference the </w:t>
            </w:r>
            <w:proofErr w:type="gramStart"/>
            <w:r>
              <w:rPr>
                <w:rFonts w:ascii="CIDFont+F1" w:hAnsi="CIDFont+F1" w:cs="CIDFont+F1"/>
                <w:color w:val="21362C"/>
                <w:kern w:val="0"/>
              </w:rPr>
              <w:t>changes</w:t>
            </w:r>
            <w:proofErr w:type="gramEnd"/>
          </w:p>
          <w:p w14:paraId="3000DBBF" w14:textId="77777777"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within the community (planned population growth) and changes to the environment</w:t>
            </w:r>
          </w:p>
          <w:p w14:paraId="2BFAF2F3" w14:textId="77777777"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(climate change), and changes in how people recreate (greater self-directed recreation</w:t>
            </w:r>
          </w:p>
          <w:p w14:paraId="55470F78" w14:textId="77777777"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 xml:space="preserve">and increasing interest in active transport options). It provides opportunities to </w:t>
            </w:r>
            <w:proofErr w:type="gramStart"/>
            <w:r>
              <w:rPr>
                <w:rFonts w:ascii="CIDFont+F1" w:hAnsi="CIDFont+F1" w:cs="CIDFont+F1"/>
                <w:color w:val="21362C"/>
                <w:kern w:val="0"/>
              </w:rPr>
              <w:t>realise</w:t>
            </w:r>
            <w:proofErr w:type="gramEnd"/>
          </w:p>
          <w:p w14:paraId="22295B77" w14:textId="77777777"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 xml:space="preserve">the connectivity aspirations of </w:t>
            </w:r>
            <w:proofErr w:type="spellStart"/>
            <w:r>
              <w:rPr>
                <w:rFonts w:ascii="CIDFont+F1" w:hAnsi="CIDFont+F1" w:cs="CIDFont+F1"/>
                <w:color w:val="21362C"/>
                <w:kern w:val="0"/>
              </w:rPr>
              <w:t>tangata</w:t>
            </w:r>
            <w:proofErr w:type="spellEnd"/>
            <w:r>
              <w:rPr>
                <w:rFonts w:ascii="CIDFont+F1" w:hAnsi="CIDFont+F1" w:cs="CIDFont+F1"/>
                <w:color w:val="21362C"/>
                <w:kern w:val="0"/>
              </w:rPr>
              <w:t xml:space="preserve"> whenua. Most importantly, it gives the council a</w:t>
            </w:r>
          </w:p>
          <w:p w14:paraId="27A6BB26" w14:textId="77777777"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framework to practically implement its vision, Liveable, Thriving, Connected</w:t>
            </w:r>
          </w:p>
          <w:p w14:paraId="628C8158" w14:textId="42666F41" w:rsidR="00180B94" w:rsidRDefault="00180B94" w:rsidP="00ED1142">
            <w:pPr>
              <w:autoSpaceDE w:val="0"/>
              <w:autoSpaceDN w:val="0"/>
              <w:adjustRightInd w:val="0"/>
              <w:rPr>
                <w:rFonts w:ascii="CIDFont+F1" w:hAnsi="CIDFont+F1" w:cs="CIDFont+F1"/>
                <w:color w:val="21362C"/>
                <w:kern w:val="0"/>
              </w:rPr>
            </w:pPr>
            <w:r>
              <w:rPr>
                <w:rFonts w:ascii="CIDFont+F1" w:hAnsi="CIDFont+F1" w:cs="CIDFont+F1"/>
                <w:color w:val="21362C"/>
                <w:kern w:val="0"/>
              </w:rPr>
              <w:t>Communities. We encourage the council to embrace these opportunities.</w:t>
            </w:r>
          </w:p>
        </w:tc>
        <w:tc>
          <w:tcPr>
            <w:tcW w:w="555" w:type="pct"/>
          </w:tcPr>
          <w:p w14:paraId="434B0946" w14:textId="1BB68FCA" w:rsidR="00180B94" w:rsidRDefault="00180B94">
            <w:r>
              <w:t>Miscellaneous Comments</w:t>
            </w:r>
          </w:p>
        </w:tc>
        <w:tc>
          <w:tcPr>
            <w:tcW w:w="340" w:type="pct"/>
          </w:tcPr>
          <w:p w14:paraId="30AFA962" w14:textId="77777777" w:rsidR="00180B94" w:rsidRDefault="00180B94"/>
        </w:tc>
        <w:tc>
          <w:tcPr>
            <w:tcW w:w="383" w:type="pct"/>
            <w:gridSpan w:val="2"/>
          </w:tcPr>
          <w:p w14:paraId="5E01DE1B" w14:textId="0507C255" w:rsidR="00180B94" w:rsidRDefault="00180B94">
            <w:r>
              <w:t>Within Scope</w:t>
            </w:r>
          </w:p>
        </w:tc>
        <w:tc>
          <w:tcPr>
            <w:tcW w:w="757" w:type="pct"/>
          </w:tcPr>
          <w:p w14:paraId="08B292EB" w14:textId="0DE66065" w:rsidR="00180B94" w:rsidRDefault="00180B94">
            <w:r>
              <w:t xml:space="preserve">No changes recommended. Staff appreciate Herenga a </w:t>
            </w:r>
            <w:proofErr w:type="spellStart"/>
            <w:r>
              <w:t>Nuku’s</w:t>
            </w:r>
            <w:proofErr w:type="spellEnd"/>
            <w:r>
              <w:t xml:space="preserve"> submission. </w:t>
            </w:r>
          </w:p>
        </w:tc>
      </w:tr>
      <w:tr w:rsidR="00D41924" w14:paraId="10114FEB" w14:textId="77777777" w:rsidTr="009C5A66">
        <w:trPr>
          <w:trHeight w:val="2472"/>
        </w:trPr>
        <w:tc>
          <w:tcPr>
            <w:tcW w:w="636" w:type="pct"/>
            <w:vMerge w:val="restart"/>
          </w:tcPr>
          <w:p w14:paraId="2FFED62F" w14:textId="1AA73C79" w:rsidR="00D41924" w:rsidRDefault="00D41924" w:rsidP="0089615D">
            <w:r>
              <w:t xml:space="preserve">Sport Waikato </w:t>
            </w:r>
          </w:p>
        </w:tc>
        <w:tc>
          <w:tcPr>
            <w:tcW w:w="395" w:type="pct"/>
            <w:vMerge w:val="restart"/>
          </w:tcPr>
          <w:p w14:paraId="5E6B834B" w14:textId="3459A3B6" w:rsidR="00D41924" w:rsidRDefault="00D41924">
            <w:r>
              <w:t xml:space="preserve">Yes </w:t>
            </w:r>
          </w:p>
        </w:tc>
        <w:tc>
          <w:tcPr>
            <w:tcW w:w="1934" w:type="pct"/>
          </w:tcPr>
          <w:p w14:paraId="37F5797D" w14:textId="77777777" w:rsidR="00D41924" w:rsidRDefault="00D41924" w:rsidP="00A224B8">
            <w:pPr>
              <w:pStyle w:val="Default"/>
              <w:rPr>
                <w:sz w:val="22"/>
                <w:szCs w:val="22"/>
              </w:rPr>
            </w:pPr>
            <w:r>
              <w:rPr>
                <w:b/>
                <w:bCs/>
                <w:sz w:val="22"/>
                <w:szCs w:val="22"/>
              </w:rPr>
              <w:t xml:space="preserve">Thank you: </w:t>
            </w:r>
            <w:r>
              <w:rPr>
                <w:sz w:val="22"/>
                <w:szCs w:val="22"/>
              </w:rPr>
              <w:t xml:space="preserve">On behalf of the people of Waikato District, Sport Waikato thank you for your ongoing contribution to play, active recreation and sport. District and city councils are key enablers of physical activity, and your effort and investment are noted and sincerely appreciated. Specifically, we celebrate council’s consistent approach to highlighting walks and activities through its social media channels. </w:t>
            </w:r>
          </w:p>
          <w:p w14:paraId="5D98B341" w14:textId="77777777" w:rsidR="00D41924" w:rsidRDefault="00D41924" w:rsidP="00ED1142">
            <w:pPr>
              <w:autoSpaceDE w:val="0"/>
              <w:autoSpaceDN w:val="0"/>
              <w:adjustRightInd w:val="0"/>
              <w:rPr>
                <w:rFonts w:ascii="CIDFont+F2" w:hAnsi="CIDFont+F2" w:cs="CIDFont+F2"/>
                <w:color w:val="21362C"/>
                <w:kern w:val="0"/>
                <w:sz w:val="26"/>
                <w:szCs w:val="26"/>
              </w:rPr>
            </w:pPr>
          </w:p>
        </w:tc>
        <w:tc>
          <w:tcPr>
            <w:tcW w:w="555" w:type="pct"/>
          </w:tcPr>
          <w:p w14:paraId="4621AABE" w14:textId="53670EA3" w:rsidR="00D41924" w:rsidRDefault="00D41924">
            <w:r>
              <w:t>Miscellaneous Comments</w:t>
            </w:r>
          </w:p>
        </w:tc>
        <w:tc>
          <w:tcPr>
            <w:tcW w:w="340" w:type="pct"/>
          </w:tcPr>
          <w:p w14:paraId="14A0049B" w14:textId="77777777" w:rsidR="00D41924" w:rsidRDefault="00D41924"/>
        </w:tc>
        <w:tc>
          <w:tcPr>
            <w:tcW w:w="383" w:type="pct"/>
            <w:gridSpan w:val="2"/>
          </w:tcPr>
          <w:p w14:paraId="59DD7005" w14:textId="77777777" w:rsidR="00D41924" w:rsidRDefault="00D41924"/>
        </w:tc>
        <w:tc>
          <w:tcPr>
            <w:tcW w:w="757" w:type="pct"/>
          </w:tcPr>
          <w:p w14:paraId="1F1F551F" w14:textId="154C9662" w:rsidR="00D41924" w:rsidRDefault="00D41924">
            <w:r>
              <w:t xml:space="preserve">No changes. Staff appreciate Sport Waikato’s submission. </w:t>
            </w:r>
          </w:p>
        </w:tc>
      </w:tr>
      <w:tr w:rsidR="00D41924" w14:paraId="5D63E8E4" w14:textId="77777777" w:rsidTr="009C5A66">
        <w:trPr>
          <w:trHeight w:val="2472"/>
        </w:trPr>
        <w:tc>
          <w:tcPr>
            <w:tcW w:w="636" w:type="pct"/>
            <w:vMerge/>
          </w:tcPr>
          <w:p w14:paraId="3D2BA9F0" w14:textId="24D116DA" w:rsidR="00D41924" w:rsidRDefault="00D41924" w:rsidP="0089615D"/>
        </w:tc>
        <w:tc>
          <w:tcPr>
            <w:tcW w:w="395" w:type="pct"/>
            <w:vMerge/>
          </w:tcPr>
          <w:p w14:paraId="4F232B76" w14:textId="77777777" w:rsidR="00D41924" w:rsidRDefault="00D41924"/>
        </w:tc>
        <w:tc>
          <w:tcPr>
            <w:tcW w:w="1934" w:type="pct"/>
          </w:tcPr>
          <w:p w14:paraId="562D383F" w14:textId="77777777" w:rsidR="00D41924" w:rsidRDefault="00D41924" w:rsidP="00A224B8">
            <w:pPr>
              <w:pStyle w:val="Default"/>
              <w:rPr>
                <w:sz w:val="22"/>
                <w:szCs w:val="22"/>
              </w:rPr>
            </w:pPr>
            <w:r>
              <w:rPr>
                <w:sz w:val="22"/>
                <w:szCs w:val="22"/>
              </w:rPr>
              <w:t>A successful Connectivity Strategy document will address the range of active recreation and commuting needs of communities, understanding multi-modal travel options, with the purpose of connecting people, places, and purposes. Importantly, this balance should also consider accessible tracks, trails, and bridle paths required to access bush, off-road, and nature settings (</w:t>
            </w:r>
            <w:r>
              <w:rPr>
                <w:b/>
                <w:bCs/>
                <w:sz w:val="22"/>
                <w:szCs w:val="22"/>
              </w:rPr>
              <w:t>blue and green spaces</w:t>
            </w:r>
            <w:r>
              <w:rPr>
                <w:sz w:val="22"/>
                <w:szCs w:val="22"/>
              </w:rPr>
              <w:t>), as well as footpaths and cycleways of urban settings (</w:t>
            </w:r>
            <w:r>
              <w:rPr>
                <w:b/>
                <w:bCs/>
                <w:sz w:val="22"/>
                <w:szCs w:val="22"/>
              </w:rPr>
              <w:t>grey spaces</w:t>
            </w:r>
            <w:r>
              <w:rPr>
                <w:sz w:val="22"/>
                <w:szCs w:val="22"/>
              </w:rPr>
              <w:t xml:space="preserve">). Sport Waikato recommends reviewing the terms, definitions, and language used throughout the document to ensure that this balance is met, and for clarity and consistency. Specifically, the use of the word "trails" throughout the document implies an imbalance away from grey spaces, whereas the term "connections" is more balanced and coherent within a Connectivity Strategy document. </w:t>
            </w:r>
          </w:p>
          <w:p w14:paraId="13472E74" w14:textId="77777777" w:rsidR="00D41924" w:rsidRDefault="00D41924" w:rsidP="00A224B8">
            <w:pPr>
              <w:pStyle w:val="Default"/>
              <w:rPr>
                <w:b/>
                <w:bCs/>
                <w:sz w:val="22"/>
                <w:szCs w:val="22"/>
              </w:rPr>
            </w:pPr>
          </w:p>
        </w:tc>
        <w:tc>
          <w:tcPr>
            <w:tcW w:w="555" w:type="pct"/>
          </w:tcPr>
          <w:p w14:paraId="2CCDD0CA" w14:textId="0FE7D1F1" w:rsidR="00D41924" w:rsidRDefault="00D41924">
            <w:r>
              <w:t>Purpose</w:t>
            </w:r>
          </w:p>
        </w:tc>
        <w:tc>
          <w:tcPr>
            <w:tcW w:w="340" w:type="pct"/>
          </w:tcPr>
          <w:p w14:paraId="6ECF9525" w14:textId="2A8EA95D" w:rsidR="00D41924" w:rsidRDefault="00D41924">
            <w:r>
              <w:t>1.1</w:t>
            </w:r>
          </w:p>
        </w:tc>
        <w:tc>
          <w:tcPr>
            <w:tcW w:w="383" w:type="pct"/>
            <w:gridSpan w:val="2"/>
          </w:tcPr>
          <w:p w14:paraId="2C999C63" w14:textId="2D9365CD" w:rsidR="00D41924" w:rsidRDefault="00D41924">
            <w:r>
              <w:t>Within Scope</w:t>
            </w:r>
          </w:p>
        </w:tc>
        <w:tc>
          <w:tcPr>
            <w:tcW w:w="757" w:type="pct"/>
          </w:tcPr>
          <w:p w14:paraId="1C1143D4" w14:textId="4721FD55" w:rsidR="00D41924" w:rsidRDefault="00D41924">
            <w:r>
              <w:t xml:space="preserve">No changes. “Connections” is deemed as an ambiguous term that could incorporate more widely other forms of transport outside of the scope of the strategy. Appropriate terms such as tracks (mountain biking), trail (walking) and paths (bridle, foot) have been used to acknowledge </w:t>
            </w:r>
            <w:r w:rsidRPr="00927667">
              <w:t>readability</w:t>
            </w:r>
            <w:r>
              <w:t>.</w:t>
            </w:r>
          </w:p>
        </w:tc>
      </w:tr>
      <w:tr w:rsidR="00D41924" w14:paraId="0005D3D4" w14:textId="77777777" w:rsidTr="009C5A66">
        <w:trPr>
          <w:trHeight w:val="2472"/>
        </w:trPr>
        <w:tc>
          <w:tcPr>
            <w:tcW w:w="636" w:type="pct"/>
            <w:vMerge/>
          </w:tcPr>
          <w:p w14:paraId="26EAC4D6" w14:textId="77777777" w:rsidR="00D41924" w:rsidRDefault="00D41924" w:rsidP="0089615D"/>
        </w:tc>
        <w:tc>
          <w:tcPr>
            <w:tcW w:w="395" w:type="pct"/>
            <w:vMerge/>
          </w:tcPr>
          <w:p w14:paraId="178E1DB6" w14:textId="77777777" w:rsidR="00D41924" w:rsidRDefault="00D41924"/>
        </w:tc>
        <w:tc>
          <w:tcPr>
            <w:tcW w:w="1934" w:type="pct"/>
          </w:tcPr>
          <w:p w14:paraId="5D83DC9A" w14:textId="77777777" w:rsidR="00D41924" w:rsidRDefault="00D41924" w:rsidP="00927667">
            <w:pPr>
              <w:pStyle w:val="Default"/>
              <w:rPr>
                <w:sz w:val="22"/>
                <w:szCs w:val="22"/>
              </w:rPr>
            </w:pPr>
            <w:r>
              <w:rPr>
                <w:sz w:val="22"/>
                <w:szCs w:val="22"/>
              </w:rPr>
              <w:t xml:space="preserve">Waikato adults are active in a range of spaces and places. According to Active NZ (2021), 40% of adults living in the Waikato district are physically active using roads and footpaths, 28% use walkways, 16% access public parks, fields, playgrounds, skateparks or BMX tracks, and 14% are active in or beside rivers, </w:t>
            </w:r>
            <w:proofErr w:type="gramStart"/>
            <w:r>
              <w:rPr>
                <w:sz w:val="22"/>
                <w:szCs w:val="22"/>
              </w:rPr>
              <w:t>lakes</w:t>
            </w:r>
            <w:proofErr w:type="gramEnd"/>
            <w:r>
              <w:rPr>
                <w:sz w:val="22"/>
                <w:szCs w:val="22"/>
              </w:rPr>
              <w:t xml:space="preserve"> and streams. Community survey results also indicate that walkways/footpaths, beaches, rivers or lakes, parks and reserves, aquatic facilities and cycling tracks are some of the most used locations in the Waikato District for being active, among both individuals and families. For example, 17% of Waikato District’s community survey respondents used cycle tracks as individuals to support their physical activity, while 30% of respondents indicated that they use these facilities with their families. </w:t>
            </w:r>
          </w:p>
          <w:p w14:paraId="42168C09" w14:textId="77777777" w:rsidR="00D41924" w:rsidRDefault="00D41924" w:rsidP="00A224B8">
            <w:pPr>
              <w:pStyle w:val="Default"/>
              <w:rPr>
                <w:sz w:val="22"/>
                <w:szCs w:val="22"/>
              </w:rPr>
            </w:pPr>
          </w:p>
        </w:tc>
        <w:tc>
          <w:tcPr>
            <w:tcW w:w="555" w:type="pct"/>
          </w:tcPr>
          <w:p w14:paraId="76070298" w14:textId="07B0BECC" w:rsidR="00D41924" w:rsidRDefault="00D41924">
            <w:r>
              <w:t>Strategy Objectives and Policies</w:t>
            </w:r>
          </w:p>
        </w:tc>
        <w:tc>
          <w:tcPr>
            <w:tcW w:w="340" w:type="pct"/>
          </w:tcPr>
          <w:p w14:paraId="701AA93F" w14:textId="77777777" w:rsidR="00D41924" w:rsidRDefault="00D41924">
            <w:r>
              <w:t>6.1</w:t>
            </w:r>
          </w:p>
          <w:p w14:paraId="05FB6C72" w14:textId="7DF89932" w:rsidR="00D41924" w:rsidRDefault="00D41924">
            <w:r>
              <w:t xml:space="preserve">Our trail network will be safe and promote the mental and physical health benefit of connecting people and places together. </w:t>
            </w:r>
          </w:p>
        </w:tc>
        <w:tc>
          <w:tcPr>
            <w:tcW w:w="383" w:type="pct"/>
            <w:gridSpan w:val="2"/>
          </w:tcPr>
          <w:p w14:paraId="197C0232" w14:textId="0F9ECC8F" w:rsidR="00D41924" w:rsidRDefault="00D41924">
            <w:r>
              <w:t>Within Scope</w:t>
            </w:r>
          </w:p>
        </w:tc>
        <w:tc>
          <w:tcPr>
            <w:tcW w:w="757" w:type="pct"/>
          </w:tcPr>
          <w:p w14:paraId="456CF528" w14:textId="4CFE8B5D" w:rsidR="00D41924" w:rsidRDefault="00D41924">
            <w:r>
              <w:t>No changes. Submission point outlined supports the policies outlined in Objective 6.1</w:t>
            </w:r>
          </w:p>
        </w:tc>
      </w:tr>
      <w:tr w:rsidR="00D41924" w14:paraId="402C87EA" w14:textId="77777777" w:rsidTr="009C5A66">
        <w:trPr>
          <w:trHeight w:val="2472"/>
        </w:trPr>
        <w:tc>
          <w:tcPr>
            <w:tcW w:w="636" w:type="pct"/>
            <w:vMerge/>
          </w:tcPr>
          <w:p w14:paraId="4D45B012" w14:textId="77777777" w:rsidR="00D41924" w:rsidRDefault="00D41924" w:rsidP="0089615D"/>
        </w:tc>
        <w:tc>
          <w:tcPr>
            <w:tcW w:w="395" w:type="pct"/>
            <w:vMerge/>
          </w:tcPr>
          <w:p w14:paraId="05808154" w14:textId="77777777" w:rsidR="00D41924" w:rsidRDefault="00D41924"/>
        </w:tc>
        <w:tc>
          <w:tcPr>
            <w:tcW w:w="1934" w:type="pct"/>
          </w:tcPr>
          <w:p w14:paraId="066F2894" w14:textId="77777777" w:rsidR="00D41924" w:rsidRDefault="00D41924" w:rsidP="00B24187">
            <w:pPr>
              <w:pStyle w:val="Default"/>
              <w:rPr>
                <w:sz w:val="22"/>
                <w:szCs w:val="22"/>
              </w:rPr>
            </w:pPr>
            <w:r>
              <w:rPr>
                <w:sz w:val="22"/>
                <w:szCs w:val="22"/>
              </w:rPr>
              <w:t>Sport Waikato recommends that infrastructure that supports families (</w:t>
            </w:r>
            <w:proofErr w:type="gramStart"/>
            <w:r>
              <w:rPr>
                <w:sz w:val="22"/>
                <w:szCs w:val="22"/>
              </w:rPr>
              <w:t>i.e.</w:t>
            </w:r>
            <w:proofErr w:type="gramEnd"/>
            <w:r>
              <w:rPr>
                <w:sz w:val="22"/>
                <w:szCs w:val="22"/>
              </w:rPr>
              <w:t xml:space="preserve"> toilets, drinking water, shade, seating, tables) and promotes overall quality of provision is considered where appropriate throughout the Connectivity Network. This is because 38% of Waikato District residents who responded to the community survey were either dissatisfied or extremely dissatisfied with walkways/footpaths, while 31% were dissatisfied or extremely dissatisfied with cycle paths. </w:t>
            </w:r>
          </w:p>
          <w:p w14:paraId="2DEE1E60" w14:textId="77777777" w:rsidR="00D41924" w:rsidRDefault="00D41924" w:rsidP="00927667">
            <w:pPr>
              <w:pStyle w:val="Default"/>
              <w:rPr>
                <w:sz w:val="22"/>
                <w:szCs w:val="22"/>
              </w:rPr>
            </w:pPr>
          </w:p>
        </w:tc>
        <w:tc>
          <w:tcPr>
            <w:tcW w:w="555" w:type="pct"/>
          </w:tcPr>
          <w:p w14:paraId="23101ED2" w14:textId="0132D6F5" w:rsidR="00D41924" w:rsidRDefault="00D41924">
            <w:r>
              <w:t>Other – Amenities</w:t>
            </w:r>
          </w:p>
        </w:tc>
        <w:tc>
          <w:tcPr>
            <w:tcW w:w="340" w:type="pct"/>
          </w:tcPr>
          <w:p w14:paraId="3C7B1EE1" w14:textId="77777777" w:rsidR="00D41924" w:rsidRDefault="00D41924"/>
        </w:tc>
        <w:tc>
          <w:tcPr>
            <w:tcW w:w="383" w:type="pct"/>
            <w:gridSpan w:val="2"/>
          </w:tcPr>
          <w:p w14:paraId="5A5C673E" w14:textId="49A12F2F" w:rsidR="00D41924" w:rsidRDefault="00D41924">
            <w:r>
              <w:t>Out of Scope</w:t>
            </w:r>
          </w:p>
        </w:tc>
        <w:tc>
          <w:tcPr>
            <w:tcW w:w="757" w:type="pct"/>
          </w:tcPr>
          <w:p w14:paraId="25F196A2" w14:textId="49F797E4" w:rsidR="00D41924" w:rsidRDefault="00D41924">
            <w:r>
              <w:t xml:space="preserve">No changes. Submission point outlines matters that are addressed within WDC Parks Strategy. </w:t>
            </w:r>
          </w:p>
        </w:tc>
      </w:tr>
      <w:tr w:rsidR="00D41924" w14:paraId="42254BA8" w14:textId="77777777" w:rsidTr="009C5A66">
        <w:trPr>
          <w:trHeight w:val="2472"/>
        </w:trPr>
        <w:tc>
          <w:tcPr>
            <w:tcW w:w="636" w:type="pct"/>
            <w:vMerge/>
          </w:tcPr>
          <w:p w14:paraId="2CE8F67F" w14:textId="77777777" w:rsidR="00D41924" w:rsidRDefault="00D41924" w:rsidP="0089615D"/>
        </w:tc>
        <w:tc>
          <w:tcPr>
            <w:tcW w:w="395" w:type="pct"/>
            <w:vMerge/>
          </w:tcPr>
          <w:p w14:paraId="00453E8E" w14:textId="77777777" w:rsidR="00D41924" w:rsidRDefault="00D41924"/>
        </w:tc>
        <w:tc>
          <w:tcPr>
            <w:tcW w:w="1934" w:type="pct"/>
          </w:tcPr>
          <w:p w14:paraId="37FE6841" w14:textId="77777777" w:rsidR="00D41924" w:rsidRDefault="00D41924" w:rsidP="00B24187">
            <w:pPr>
              <w:pStyle w:val="Default"/>
              <w:rPr>
                <w:sz w:val="22"/>
                <w:szCs w:val="22"/>
              </w:rPr>
            </w:pPr>
            <w:r>
              <w:rPr>
                <w:sz w:val="22"/>
                <w:szCs w:val="22"/>
              </w:rPr>
              <w:t xml:space="preserve">Sport Waikato has recently prepared and submitted a DRAFT Play, Active Recreation and Sport (PARS) plan for the Waikato District to Council staff that includes many comments and recommendations that are relevant to your Connectivity Strategy. We recommend that this PARS document is read and sits in conjunction with the Connectivity Strategy and is used to help guide the 2024 LTP process. </w:t>
            </w:r>
          </w:p>
          <w:p w14:paraId="7B7D8DF2" w14:textId="77777777" w:rsidR="00D41924" w:rsidRDefault="00D41924" w:rsidP="00B24187">
            <w:pPr>
              <w:pStyle w:val="Default"/>
              <w:rPr>
                <w:sz w:val="22"/>
                <w:szCs w:val="22"/>
              </w:rPr>
            </w:pPr>
          </w:p>
        </w:tc>
        <w:tc>
          <w:tcPr>
            <w:tcW w:w="555" w:type="pct"/>
          </w:tcPr>
          <w:p w14:paraId="1ABB7E3F" w14:textId="282F5CFF" w:rsidR="00D41924" w:rsidRDefault="00001147">
            <w:r>
              <w:t xml:space="preserve">Planning and Policy – Setting the context of the Connectivity Strategy </w:t>
            </w:r>
          </w:p>
        </w:tc>
        <w:tc>
          <w:tcPr>
            <w:tcW w:w="340" w:type="pct"/>
          </w:tcPr>
          <w:p w14:paraId="25E6E605" w14:textId="34B4D935" w:rsidR="00D41924" w:rsidRDefault="00001147">
            <w:r>
              <w:t>3.</w:t>
            </w:r>
          </w:p>
        </w:tc>
        <w:tc>
          <w:tcPr>
            <w:tcW w:w="383" w:type="pct"/>
            <w:gridSpan w:val="2"/>
          </w:tcPr>
          <w:p w14:paraId="26130AF6" w14:textId="0FEC8EB5" w:rsidR="00D41924" w:rsidRDefault="00D41924">
            <w:r>
              <w:t>Within Scope</w:t>
            </w:r>
          </w:p>
        </w:tc>
        <w:tc>
          <w:tcPr>
            <w:tcW w:w="757" w:type="pct"/>
          </w:tcPr>
          <w:p w14:paraId="43983B3C" w14:textId="777FC581" w:rsidR="00D41924" w:rsidRDefault="00837B94">
            <w:r>
              <w:t>Inclusion of</w:t>
            </w:r>
            <w:r w:rsidR="00BB07BE">
              <w:t xml:space="preserve"> </w:t>
            </w:r>
            <w:r w:rsidR="00001147">
              <w:t xml:space="preserve">the Play, Active Recreation and Sport (PARS) </w:t>
            </w:r>
            <w:r>
              <w:t xml:space="preserve">(and action plans) </w:t>
            </w:r>
            <w:r w:rsidR="00001147">
              <w:t xml:space="preserve">plan within </w:t>
            </w:r>
            <w:r w:rsidR="00BB07BE">
              <w:t xml:space="preserve">the local context diagram. </w:t>
            </w:r>
          </w:p>
        </w:tc>
      </w:tr>
      <w:tr w:rsidR="00D41924" w14:paraId="7547013E" w14:textId="77777777" w:rsidTr="009C5A66">
        <w:trPr>
          <w:trHeight w:val="2472"/>
        </w:trPr>
        <w:tc>
          <w:tcPr>
            <w:tcW w:w="636" w:type="pct"/>
            <w:vMerge/>
          </w:tcPr>
          <w:p w14:paraId="2C2A481F" w14:textId="77777777" w:rsidR="00D41924" w:rsidRDefault="00D41924" w:rsidP="0089615D"/>
        </w:tc>
        <w:tc>
          <w:tcPr>
            <w:tcW w:w="395" w:type="pct"/>
            <w:vMerge/>
          </w:tcPr>
          <w:p w14:paraId="6D1D9F61" w14:textId="77777777" w:rsidR="00D41924" w:rsidRDefault="00D41924"/>
        </w:tc>
        <w:tc>
          <w:tcPr>
            <w:tcW w:w="1934" w:type="pct"/>
          </w:tcPr>
          <w:p w14:paraId="6DF5C2E5" w14:textId="77777777" w:rsidR="00D41924" w:rsidRDefault="00D41924" w:rsidP="00B24187">
            <w:pPr>
              <w:pStyle w:val="Default"/>
              <w:rPr>
                <w:sz w:val="22"/>
                <w:szCs w:val="22"/>
              </w:rPr>
            </w:pPr>
            <w:r>
              <w:rPr>
                <w:sz w:val="22"/>
                <w:szCs w:val="22"/>
              </w:rPr>
              <w:t xml:space="preserve">We suggest Council consider options to support safe walking, cycling, skateboarding and scootering routes near primary, intermediate and secondary schools to support sustained and increased active transport among young people. </w:t>
            </w:r>
          </w:p>
          <w:p w14:paraId="24784F71" w14:textId="77777777" w:rsidR="00D41924" w:rsidRDefault="00D41924" w:rsidP="00B24187">
            <w:pPr>
              <w:pStyle w:val="Default"/>
              <w:rPr>
                <w:sz w:val="22"/>
                <w:szCs w:val="22"/>
              </w:rPr>
            </w:pPr>
          </w:p>
        </w:tc>
        <w:tc>
          <w:tcPr>
            <w:tcW w:w="555" w:type="pct"/>
          </w:tcPr>
          <w:p w14:paraId="368C57A0" w14:textId="25154EDF" w:rsidR="00D41924" w:rsidRDefault="00D41924">
            <w:r>
              <w:t xml:space="preserve">Prioritisation of Future Connectivity Projects </w:t>
            </w:r>
          </w:p>
        </w:tc>
        <w:tc>
          <w:tcPr>
            <w:tcW w:w="340" w:type="pct"/>
          </w:tcPr>
          <w:p w14:paraId="410A6A18" w14:textId="2E61CD5A" w:rsidR="00D41924" w:rsidRDefault="00D41924">
            <w:r>
              <w:t>9.1 – Prioritisation Assessment Criteria</w:t>
            </w:r>
          </w:p>
        </w:tc>
        <w:tc>
          <w:tcPr>
            <w:tcW w:w="383" w:type="pct"/>
            <w:gridSpan w:val="2"/>
          </w:tcPr>
          <w:p w14:paraId="4794F3CF" w14:textId="2321D5D3" w:rsidR="00D41924" w:rsidRDefault="00D41924">
            <w:r>
              <w:t>Within Scope</w:t>
            </w:r>
          </w:p>
        </w:tc>
        <w:tc>
          <w:tcPr>
            <w:tcW w:w="757" w:type="pct"/>
          </w:tcPr>
          <w:p w14:paraId="385A24EA" w14:textId="6E7060F0" w:rsidR="00D41924" w:rsidRPr="00B24187" w:rsidRDefault="00D41924">
            <w:pPr>
              <w:rPr>
                <w:highlight w:val="yellow"/>
              </w:rPr>
            </w:pPr>
            <w:r w:rsidRPr="000A0AF5">
              <w:t xml:space="preserve">Include Schools </w:t>
            </w:r>
            <w:r>
              <w:t xml:space="preserve">within the assessment criteria for the Benefit of the Connection assessment. New assessment will read </w:t>
            </w:r>
            <w:r w:rsidRPr="000A0AF5">
              <w:rPr>
                <w:i/>
                <w:iCs/>
              </w:rPr>
              <w:t xml:space="preserve">3= connection direct link to a park/open space, township centre or school. </w:t>
            </w:r>
          </w:p>
        </w:tc>
      </w:tr>
      <w:tr w:rsidR="00D41924" w14:paraId="3DF0B110" w14:textId="77777777" w:rsidTr="009C5A66">
        <w:trPr>
          <w:trHeight w:val="2472"/>
        </w:trPr>
        <w:tc>
          <w:tcPr>
            <w:tcW w:w="636" w:type="pct"/>
            <w:vMerge/>
          </w:tcPr>
          <w:p w14:paraId="223C3B02" w14:textId="77777777" w:rsidR="00D41924" w:rsidRDefault="00D41924" w:rsidP="0089615D"/>
        </w:tc>
        <w:tc>
          <w:tcPr>
            <w:tcW w:w="395" w:type="pct"/>
            <w:vMerge/>
          </w:tcPr>
          <w:p w14:paraId="7BB084EE" w14:textId="77777777" w:rsidR="00D41924" w:rsidRDefault="00D41924"/>
        </w:tc>
        <w:tc>
          <w:tcPr>
            <w:tcW w:w="1934" w:type="pct"/>
          </w:tcPr>
          <w:p w14:paraId="3E4B12C0" w14:textId="77777777" w:rsidR="00D41924" w:rsidRDefault="00D41924" w:rsidP="000A0AF5">
            <w:pPr>
              <w:pStyle w:val="Default"/>
              <w:rPr>
                <w:sz w:val="22"/>
                <w:szCs w:val="22"/>
              </w:rPr>
            </w:pPr>
            <w:r>
              <w:rPr>
                <w:sz w:val="22"/>
                <w:szCs w:val="22"/>
              </w:rPr>
              <w:t xml:space="preserve">We encourage Council to consider ways to better connect parks and reserves, shared </w:t>
            </w:r>
            <w:proofErr w:type="gramStart"/>
            <w:r>
              <w:rPr>
                <w:sz w:val="22"/>
                <w:szCs w:val="22"/>
              </w:rPr>
              <w:t>paths</w:t>
            </w:r>
            <w:proofErr w:type="gramEnd"/>
            <w:r>
              <w:rPr>
                <w:sz w:val="22"/>
                <w:szCs w:val="22"/>
              </w:rPr>
              <w:t xml:space="preserve"> and cycleways to extend the active recreation network and enable active transitions between spaces for walkers, runners/joggers, cyclists and those using skateboards and scooters. </w:t>
            </w:r>
          </w:p>
          <w:p w14:paraId="3DE88A0F" w14:textId="77777777" w:rsidR="00D41924" w:rsidRDefault="00D41924" w:rsidP="00B24187">
            <w:pPr>
              <w:pStyle w:val="Default"/>
              <w:rPr>
                <w:sz w:val="22"/>
                <w:szCs w:val="22"/>
              </w:rPr>
            </w:pPr>
          </w:p>
        </w:tc>
        <w:tc>
          <w:tcPr>
            <w:tcW w:w="555" w:type="pct"/>
          </w:tcPr>
          <w:p w14:paraId="1D0534FF" w14:textId="14CFC68E" w:rsidR="00D41924" w:rsidRDefault="00D41924">
            <w:r>
              <w:t xml:space="preserve">Purpose </w:t>
            </w:r>
          </w:p>
        </w:tc>
        <w:tc>
          <w:tcPr>
            <w:tcW w:w="340" w:type="pct"/>
          </w:tcPr>
          <w:p w14:paraId="6BCEE26A" w14:textId="476D3D55" w:rsidR="00D41924" w:rsidRDefault="00D41924">
            <w:r>
              <w:t>1.1</w:t>
            </w:r>
          </w:p>
        </w:tc>
        <w:tc>
          <w:tcPr>
            <w:tcW w:w="383" w:type="pct"/>
            <w:gridSpan w:val="2"/>
          </w:tcPr>
          <w:p w14:paraId="7AD0FD28" w14:textId="337F7CB1" w:rsidR="00D41924" w:rsidRDefault="00D41924">
            <w:r>
              <w:t>Within Scope</w:t>
            </w:r>
          </w:p>
        </w:tc>
        <w:tc>
          <w:tcPr>
            <w:tcW w:w="757" w:type="pct"/>
          </w:tcPr>
          <w:p w14:paraId="3E8CE317" w14:textId="1EEA4D58" w:rsidR="00D41924" w:rsidRPr="000A0AF5" w:rsidRDefault="00D41924">
            <w:r>
              <w:t xml:space="preserve">No change – These factors draw the purpose of the Connectivity Strategy. </w:t>
            </w:r>
          </w:p>
        </w:tc>
      </w:tr>
      <w:tr w:rsidR="00D41924" w14:paraId="5B72E043" w14:textId="77777777" w:rsidTr="009C5A66">
        <w:trPr>
          <w:trHeight w:val="2472"/>
        </w:trPr>
        <w:tc>
          <w:tcPr>
            <w:tcW w:w="636" w:type="pct"/>
            <w:vMerge/>
          </w:tcPr>
          <w:p w14:paraId="1EB94350" w14:textId="77777777" w:rsidR="00D41924" w:rsidRDefault="00D41924" w:rsidP="0089615D"/>
        </w:tc>
        <w:tc>
          <w:tcPr>
            <w:tcW w:w="395" w:type="pct"/>
            <w:vMerge/>
          </w:tcPr>
          <w:p w14:paraId="44582463" w14:textId="77777777" w:rsidR="00D41924" w:rsidRDefault="00D41924"/>
        </w:tc>
        <w:tc>
          <w:tcPr>
            <w:tcW w:w="1934" w:type="pct"/>
          </w:tcPr>
          <w:p w14:paraId="06EC6C77" w14:textId="77777777" w:rsidR="00D41924" w:rsidRDefault="00D41924" w:rsidP="000A0AF5">
            <w:pPr>
              <w:pStyle w:val="Default"/>
              <w:rPr>
                <w:sz w:val="22"/>
                <w:szCs w:val="22"/>
              </w:rPr>
            </w:pPr>
            <w:r>
              <w:rPr>
                <w:sz w:val="22"/>
                <w:szCs w:val="22"/>
              </w:rPr>
              <w:t>We encourage Council to continue to support connections between the Waikato District communities and the natural environment – lakes, rivers, bush – for active recreation, including the provision of cycling, walking/</w:t>
            </w:r>
            <w:proofErr w:type="gramStart"/>
            <w:r>
              <w:rPr>
                <w:sz w:val="22"/>
                <w:szCs w:val="22"/>
              </w:rPr>
              <w:t>running</w:t>
            </w:r>
            <w:proofErr w:type="gramEnd"/>
            <w:r>
              <w:rPr>
                <w:sz w:val="22"/>
                <w:szCs w:val="22"/>
              </w:rPr>
              <w:t xml:space="preserve"> and hiking trails and safe access to natural bodies of water. </w:t>
            </w:r>
          </w:p>
          <w:p w14:paraId="0478B905" w14:textId="77777777" w:rsidR="00D41924" w:rsidRDefault="00D41924" w:rsidP="000A0AF5">
            <w:pPr>
              <w:pStyle w:val="Default"/>
              <w:rPr>
                <w:sz w:val="22"/>
                <w:szCs w:val="22"/>
              </w:rPr>
            </w:pPr>
          </w:p>
        </w:tc>
        <w:tc>
          <w:tcPr>
            <w:tcW w:w="555" w:type="pct"/>
          </w:tcPr>
          <w:p w14:paraId="265E9A22" w14:textId="0CA0F548" w:rsidR="00D41924" w:rsidRDefault="00D41924">
            <w:r>
              <w:t xml:space="preserve">Prioritisation of Future Connectivity Projects </w:t>
            </w:r>
          </w:p>
        </w:tc>
        <w:tc>
          <w:tcPr>
            <w:tcW w:w="340" w:type="pct"/>
          </w:tcPr>
          <w:p w14:paraId="164BCF5D" w14:textId="3CF24977" w:rsidR="00D41924" w:rsidRDefault="00D41924">
            <w:r>
              <w:t>9.1 – Prioritisation Assessment Criteria</w:t>
            </w:r>
          </w:p>
        </w:tc>
        <w:tc>
          <w:tcPr>
            <w:tcW w:w="383" w:type="pct"/>
            <w:gridSpan w:val="2"/>
          </w:tcPr>
          <w:p w14:paraId="755EE16C" w14:textId="771A560B" w:rsidR="00D41924" w:rsidRDefault="00D41924">
            <w:r>
              <w:t xml:space="preserve">Within Scope </w:t>
            </w:r>
          </w:p>
        </w:tc>
        <w:tc>
          <w:tcPr>
            <w:tcW w:w="757" w:type="pct"/>
          </w:tcPr>
          <w:p w14:paraId="53FAE6BE" w14:textId="1DB171B8" w:rsidR="00D41924" w:rsidRDefault="00D41924">
            <w:r>
              <w:t xml:space="preserve">No change – These factors are noted under the significance heading within the assessment criteria. </w:t>
            </w:r>
          </w:p>
        </w:tc>
      </w:tr>
      <w:tr w:rsidR="00D41924" w14:paraId="59389D21" w14:textId="77777777" w:rsidTr="009C5A66">
        <w:trPr>
          <w:trHeight w:val="2472"/>
        </w:trPr>
        <w:tc>
          <w:tcPr>
            <w:tcW w:w="636" w:type="pct"/>
            <w:vMerge/>
          </w:tcPr>
          <w:p w14:paraId="4E693436" w14:textId="77777777" w:rsidR="00D41924" w:rsidRDefault="00D41924" w:rsidP="0089615D"/>
        </w:tc>
        <w:tc>
          <w:tcPr>
            <w:tcW w:w="395" w:type="pct"/>
            <w:vMerge/>
          </w:tcPr>
          <w:p w14:paraId="3504CBF1" w14:textId="77777777" w:rsidR="00D41924" w:rsidRDefault="00D41924"/>
        </w:tc>
        <w:tc>
          <w:tcPr>
            <w:tcW w:w="1934" w:type="pct"/>
          </w:tcPr>
          <w:p w14:paraId="034FAE7A" w14:textId="77777777" w:rsidR="00D41924" w:rsidRDefault="00D41924" w:rsidP="00A91711">
            <w:pPr>
              <w:pStyle w:val="Default"/>
              <w:rPr>
                <w:sz w:val="22"/>
                <w:szCs w:val="22"/>
              </w:rPr>
            </w:pPr>
            <w:r>
              <w:rPr>
                <w:sz w:val="22"/>
                <w:szCs w:val="22"/>
              </w:rPr>
              <w:t xml:space="preserve">We suggest it would be useful for Council to undertake an active recreation space/facility stocktake to ensure existing network of active recreation facilities meet the needs of users (e.g., provision of seating, shade, amenities). </w:t>
            </w:r>
          </w:p>
          <w:p w14:paraId="1410AB9A" w14:textId="77777777" w:rsidR="00D41924" w:rsidRDefault="00D41924" w:rsidP="000A0AF5">
            <w:pPr>
              <w:pStyle w:val="Default"/>
              <w:rPr>
                <w:sz w:val="22"/>
                <w:szCs w:val="22"/>
              </w:rPr>
            </w:pPr>
          </w:p>
        </w:tc>
        <w:tc>
          <w:tcPr>
            <w:tcW w:w="555" w:type="pct"/>
          </w:tcPr>
          <w:p w14:paraId="5E93FE9F" w14:textId="7AFEBAD8" w:rsidR="00D41924" w:rsidRDefault="00BB07BE">
            <w:r>
              <w:t xml:space="preserve">Strategic Actions </w:t>
            </w:r>
          </w:p>
        </w:tc>
        <w:tc>
          <w:tcPr>
            <w:tcW w:w="340" w:type="pct"/>
          </w:tcPr>
          <w:p w14:paraId="6E9C0522" w14:textId="0A4B8C85" w:rsidR="00D41924" w:rsidRDefault="00BB07BE">
            <w:r>
              <w:t>Appendix 1</w:t>
            </w:r>
          </w:p>
        </w:tc>
        <w:tc>
          <w:tcPr>
            <w:tcW w:w="383" w:type="pct"/>
            <w:gridSpan w:val="2"/>
          </w:tcPr>
          <w:p w14:paraId="727DCE5A" w14:textId="1FF07057" w:rsidR="00D41924" w:rsidRDefault="00BB07BE">
            <w:r>
              <w:t xml:space="preserve">In scope </w:t>
            </w:r>
          </w:p>
        </w:tc>
        <w:tc>
          <w:tcPr>
            <w:tcW w:w="757" w:type="pct"/>
          </w:tcPr>
          <w:p w14:paraId="5F624D34" w14:textId="2ABD3733" w:rsidR="00D41924" w:rsidRDefault="00BB07BE">
            <w:r>
              <w:t>Include within Appendix 1 “U</w:t>
            </w:r>
            <w:r w:rsidRPr="00BB07BE">
              <w:t>ndertake an active recreation space/facility stocktake to ensure existing network of active recreation facilities meet the needs of users (e.g., provision of seating, shade, amenities).</w:t>
            </w:r>
            <w:r>
              <w:t>”</w:t>
            </w:r>
          </w:p>
        </w:tc>
      </w:tr>
      <w:tr w:rsidR="00D41924" w14:paraId="1520868D" w14:textId="77777777" w:rsidTr="009C5A66">
        <w:trPr>
          <w:trHeight w:val="2472"/>
        </w:trPr>
        <w:tc>
          <w:tcPr>
            <w:tcW w:w="636" w:type="pct"/>
            <w:vMerge/>
          </w:tcPr>
          <w:p w14:paraId="6C2FBE9C" w14:textId="77777777" w:rsidR="00D41924" w:rsidRDefault="00D41924" w:rsidP="0089615D"/>
        </w:tc>
        <w:tc>
          <w:tcPr>
            <w:tcW w:w="395" w:type="pct"/>
            <w:vMerge/>
          </w:tcPr>
          <w:p w14:paraId="7EB0538A" w14:textId="77777777" w:rsidR="00D41924" w:rsidRDefault="00D41924"/>
        </w:tc>
        <w:tc>
          <w:tcPr>
            <w:tcW w:w="1934" w:type="pct"/>
          </w:tcPr>
          <w:p w14:paraId="30DD519A" w14:textId="77777777" w:rsidR="00D41924" w:rsidRDefault="00D41924" w:rsidP="00A91711">
            <w:pPr>
              <w:pStyle w:val="Default"/>
              <w:rPr>
                <w:sz w:val="22"/>
                <w:szCs w:val="22"/>
              </w:rPr>
            </w:pPr>
            <w:r>
              <w:rPr>
                <w:sz w:val="22"/>
                <w:szCs w:val="22"/>
              </w:rPr>
              <w:t xml:space="preserve">We encourage Council to consider provision for the horse-riding community in the </w:t>
            </w:r>
            <w:proofErr w:type="gramStart"/>
            <w:r>
              <w:rPr>
                <w:sz w:val="22"/>
                <w:szCs w:val="22"/>
              </w:rPr>
              <w:t>district</w:t>
            </w:r>
            <w:proofErr w:type="gramEnd"/>
            <w:r>
              <w:rPr>
                <w:sz w:val="22"/>
                <w:szCs w:val="22"/>
              </w:rPr>
              <w:t xml:space="preserve"> </w:t>
            </w:r>
          </w:p>
          <w:p w14:paraId="4D81D27D" w14:textId="77777777" w:rsidR="00D41924" w:rsidRDefault="00D41924" w:rsidP="00A91711">
            <w:pPr>
              <w:pStyle w:val="Default"/>
              <w:rPr>
                <w:sz w:val="22"/>
                <w:szCs w:val="22"/>
              </w:rPr>
            </w:pPr>
          </w:p>
        </w:tc>
        <w:tc>
          <w:tcPr>
            <w:tcW w:w="555" w:type="pct"/>
          </w:tcPr>
          <w:p w14:paraId="0874DAE8" w14:textId="514F709B" w:rsidR="00D41924" w:rsidRDefault="00D41924">
            <w:r>
              <w:t xml:space="preserve">Other – Bridle Trails </w:t>
            </w:r>
          </w:p>
        </w:tc>
        <w:tc>
          <w:tcPr>
            <w:tcW w:w="340" w:type="pct"/>
          </w:tcPr>
          <w:p w14:paraId="05FEB36D" w14:textId="77777777" w:rsidR="00D41924" w:rsidRDefault="00D41924"/>
        </w:tc>
        <w:tc>
          <w:tcPr>
            <w:tcW w:w="383" w:type="pct"/>
            <w:gridSpan w:val="2"/>
          </w:tcPr>
          <w:p w14:paraId="17361878" w14:textId="47B5A959" w:rsidR="00D41924" w:rsidRPr="002F5091" w:rsidRDefault="00D41924">
            <w:r w:rsidRPr="002F5091">
              <w:t>In scope</w:t>
            </w:r>
          </w:p>
        </w:tc>
        <w:tc>
          <w:tcPr>
            <w:tcW w:w="757" w:type="pct"/>
          </w:tcPr>
          <w:p w14:paraId="11556C18" w14:textId="0D761EF8" w:rsidR="00D41924" w:rsidRPr="002F5091" w:rsidRDefault="00BB07BE">
            <w:r w:rsidRPr="002F5091">
              <w:t xml:space="preserve">No change – This strategy will outline the provision for bridle trails within the district. </w:t>
            </w:r>
          </w:p>
        </w:tc>
      </w:tr>
      <w:tr w:rsidR="00D41924" w14:paraId="665C18E5" w14:textId="77777777" w:rsidTr="009C5A66">
        <w:trPr>
          <w:trHeight w:val="2472"/>
        </w:trPr>
        <w:tc>
          <w:tcPr>
            <w:tcW w:w="636" w:type="pct"/>
            <w:vMerge/>
          </w:tcPr>
          <w:p w14:paraId="2DCBE9FC" w14:textId="77777777" w:rsidR="00D41924" w:rsidRDefault="00D41924" w:rsidP="0089615D"/>
        </w:tc>
        <w:tc>
          <w:tcPr>
            <w:tcW w:w="395" w:type="pct"/>
            <w:vMerge/>
          </w:tcPr>
          <w:p w14:paraId="02DC3DE5" w14:textId="77777777" w:rsidR="00D41924" w:rsidRDefault="00D41924"/>
        </w:tc>
        <w:tc>
          <w:tcPr>
            <w:tcW w:w="1934" w:type="pct"/>
          </w:tcPr>
          <w:p w14:paraId="75A64B39" w14:textId="4B05CD5F" w:rsidR="00D41924" w:rsidRDefault="00D41924" w:rsidP="00A91711">
            <w:pPr>
              <w:pStyle w:val="Default"/>
              <w:spacing w:after="18"/>
              <w:rPr>
                <w:rFonts w:ascii="Courier New" w:hAnsi="Courier New" w:cs="Courier New"/>
                <w:sz w:val="22"/>
                <w:szCs w:val="22"/>
              </w:rPr>
            </w:pPr>
            <w:r>
              <w:rPr>
                <w:sz w:val="22"/>
                <w:szCs w:val="22"/>
              </w:rPr>
              <w:t xml:space="preserve">The Waikato Regional Active Spaces Plan (2020) states the following summary recommendations to support active </w:t>
            </w:r>
            <w:proofErr w:type="gramStart"/>
            <w:r>
              <w:rPr>
                <w:sz w:val="22"/>
                <w:szCs w:val="22"/>
              </w:rPr>
              <w:t>recreation;</w:t>
            </w:r>
            <w:proofErr w:type="gramEnd"/>
            <w:r>
              <w:rPr>
                <w:sz w:val="22"/>
                <w:szCs w:val="22"/>
              </w:rPr>
              <w:t xml:space="preserve"> </w:t>
            </w:r>
            <w:r>
              <w:rPr>
                <w:rFonts w:ascii="Courier New" w:hAnsi="Courier New" w:cs="Courier New"/>
                <w:sz w:val="22"/>
                <w:szCs w:val="22"/>
              </w:rPr>
              <w:t xml:space="preserve"> </w:t>
            </w:r>
          </w:p>
          <w:p w14:paraId="563F2965" w14:textId="4A0616A2" w:rsidR="00D41924" w:rsidRPr="00A91711" w:rsidRDefault="00D41924" w:rsidP="00A91711">
            <w:pPr>
              <w:pStyle w:val="Default"/>
              <w:numPr>
                <w:ilvl w:val="0"/>
                <w:numId w:val="9"/>
              </w:numPr>
              <w:spacing w:after="18"/>
              <w:rPr>
                <w:sz w:val="22"/>
                <w:szCs w:val="22"/>
              </w:rPr>
            </w:pPr>
            <w:r>
              <w:rPr>
                <w:sz w:val="22"/>
                <w:szCs w:val="22"/>
              </w:rPr>
              <w:t xml:space="preserve">Work with New Zealand Walking Access Commission to develop a network map that provides a hierarchy of provision, reflecting access, proximity and challenge of each track and trail </w:t>
            </w:r>
          </w:p>
        </w:tc>
        <w:tc>
          <w:tcPr>
            <w:tcW w:w="555" w:type="pct"/>
          </w:tcPr>
          <w:p w14:paraId="5023F22B" w14:textId="6F22801C" w:rsidR="00D41924" w:rsidRDefault="00D41924">
            <w:r>
              <w:t xml:space="preserve">Other </w:t>
            </w:r>
            <w:r w:rsidR="002A717E">
              <w:t xml:space="preserve">– Trails Spatial Map </w:t>
            </w:r>
          </w:p>
        </w:tc>
        <w:tc>
          <w:tcPr>
            <w:tcW w:w="340" w:type="pct"/>
          </w:tcPr>
          <w:p w14:paraId="0E0E2A60" w14:textId="5BCC3AFD" w:rsidR="00D41924" w:rsidRDefault="002A717E">
            <w:r>
              <w:t xml:space="preserve">Appendix 3 </w:t>
            </w:r>
          </w:p>
        </w:tc>
        <w:tc>
          <w:tcPr>
            <w:tcW w:w="383" w:type="pct"/>
            <w:gridSpan w:val="2"/>
          </w:tcPr>
          <w:p w14:paraId="507C54AE" w14:textId="3E7812BF" w:rsidR="00D41924" w:rsidRPr="002F5091" w:rsidRDefault="002A717E" w:rsidP="002F5091">
            <w:r w:rsidRPr="002F5091">
              <w:t xml:space="preserve">In scope </w:t>
            </w:r>
          </w:p>
        </w:tc>
        <w:tc>
          <w:tcPr>
            <w:tcW w:w="757" w:type="pct"/>
          </w:tcPr>
          <w:p w14:paraId="4CC96CB4" w14:textId="6D57F6AD" w:rsidR="00D41924" w:rsidRPr="002F5091" w:rsidRDefault="002A717E" w:rsidP="002F5091">
            <w:r w:rsidRPr="002F5091">
              <w:t xml:space="preserve">No change – Staff have developed </w:t>
            </w:r>
            <w:r w:rsidR="002F5091" w:rsidRPr="002F5091">
              <w:t xml:space="preserve">a spatial map to identify proposed trail. Further work is </w:t>
            </w:r>
            <w:proofErr w:type="gramStart"/>
            <w:r w:rsidR="002F5091" w:rsidRPr="002F5091">
              <w:t>required</w:t>
            </w:r>
            <w:proofErr w:type="gramEnd"/>
            <w:r w:rsidR="002F5091" w:rsidRPr="002F5091">
              <w:t xml:space="preserve"> and the sole purpose of the existing map is to show proposed trails, not to highlight our existing network. </w:t>
            </w:r>
          </w:p>
        </w:tc>
      </w:tr>
      <w:tr w:rsidR="00D41924" w14:paraId="5873DE07" w14:textId="77777777" w:rsidTr="009C5A66">
        <w:trPr>
          <w:trHeight w:val="2472"/>
        </w:trPr>
        <w:tc>
          <w:tcPr>
            <w:tcW w:w="636" w:type="pct"/>
            <w:vMerge/>
          </w:tcPr>
          <w:p w14:paraId="7CEB1C41" w14:textId="77777777" w:rsidR="00D41924" w:rsidRDefault="00D41924" w:rsidP="0089615D"/>
        </w:tc>
        <w:tc>
          <w:tcPr>
            <w:tcW w:w="395" w:type="pct"/>
            <w:vMerge/>
          </w:tcPr>
          <w:p w14:paraId="62A7E0D3" w14:textId="77777777" w:rsidR="00D41924" w:rsidRDefault="00D41924"/>
        </w:tc>
        <w:tc>
          <w:tcPr>
            <w:tcW w:w="1934" w:type="pct"/>
          </w:tcPr>
          <w:p w14:paraId="720F6E1F" w14:textId="0F55CFBE" w:rsidR="00D41924" w:rsidRPr="00A91711" w:rsidRDefault="00D41924" w:rsidP="00A91711">
            <w:pPr>
              <w:pStyle w:val="Default"/>
              <w:spacing w:after="18"/>
              <w:rPr>
                <w:sz w:val="22"/>
                <w:szCs w:val="22"/>
              </w:rPr>
            </w:pPr>
            <w:r w:rsidRPr="00A91711">
              <w:rPr>
                <w:sz w:val="22"/>
                <w:szCs w:val="22"/>
              </w:rPr>
              <w:t>•</w:t>
            </w:r>
            <w:r>
              <w:rPr>
                <w:sz w:val="22"/>
                <w:szCs w:val="22"/>
              </w:rPr>
              <w:t xml:space="preserve"> </w:t>
            </w:r>
            <w:r w:rsidRPr="00A91711">
              <w:rPr>
                <w:sz w:val="22"/>
                <w:szCs w:val="22"/>
              </w:rPr>
              <w:t xml:space="preserve">Develop a connected, boundaryless cycling and walking network that links to other play, active </w:t>
            </w:r>
            <w:proofErr w:type="gramStart"/>
            <w:r w:rsidRPr="00A91711">
              <w:rPr>
                <w:sz w:val="22"/>
                <w:szCs w:val="22"/>
              </w:rPr>
              <w:t>recreation</w:t>
            </w:r>
            <w:proofErr w:type="gramEnd"/>
            <w:r w:rsidRPr="00A91711">
              <w:rPr>
                <w:sz w:val="22"/>
                <w:szCs w:val="22"/>
              </w:rPr>
              <w:t xml:space="preserve"> and sport sites </w:t>
            </w:r>
          </w:p>
          <w:p w14:paraId="550099E4" w14:textId="380309D5" w:rsidR="00D41924" w:rsidRPr="00A91711" w:rsidRDefault="00D41924" w:rsidP="00A91711">
            <w:pPr>
              <w:pStyle w:val="Default"/>
              <w:spacing w:after="18"/>
              <w:rPr>
                <w:sz w:val="22"/>
                <w:szCs w:val="22"/>
              </w:rPr>
            </w:pPr>
            <w:r w:rsidRPr="00A91711">
              <w:rPr>
                <w:sz w:val="22"/>
                <w:szCs w:val="22"/>
              </w:rPr>
              <w:t>•</w:t>
            </w:r>
            <w:r>
              <w:rPr>
                <w:sz w:val="22"/>
                <w:szCs w:val="22"/>
              </w:rPr>
              <w:t xml:space="preserve"> </w:t>
            </w:r>
            <w:r w:rsidRPr="00A91711">
              <w:rPr>
                <w:sz w:val="22"/>
                <w:szCs w:val="22"/>
              </w:rPr>
              <w:t xml:space="preserve">Continue investment in development of cycling and walking tracks &amp; trails where need is identified </w:t>
            </w:r>
          </w:p>
          <w:p w14:paraId="131C98C5" w14:textId="4436EFF3" w:rsidR="00D41924" w:rsidRPr="00A91711" w:rsidRDefault="00D41924" w:rsidP="00A91711">
            <w:pPr>
              <w:pStyle w:val="Default"/>
              <w:spacing w:after="18"/>
              <w:rPr>
                <w:sz w:val="22"/>
                <w:szCs w:val="22"/>
              </w:rPr>
            </w:pPr>
            <w:r w:rsidRPr="00A91711">
              <w:rPr>
                <w:sz w:val="22"/>
                <w:szCs w:val="22"/>
              </w:rPr>
              <w:t>•</w:t>
            </w:r>
            <w:r>
              <w:rPr>
                <w:sz w:val="22"/>
                <w:szCs w:val="22"/>
              </w:rPr>
              <w:t xml:space="preserve"> </w:t>
            </w:r>
            <w:r w:rsidRPr="00A91711">
              <w:rPr>
                <w:sz w:val="22"/>
                <w:szCs w:val="22"/>
              </w:rPr>
              <w:t xml:space="preserve">Focus on optimising and maintaining existing assets </w:t>
            </w:r>
          </w:p>
          <w:p w14:paraId="4B1D8858" w14:textId="727E3218" w:rsidR="00D41924" w:rsidRDefault="00D41924" w:rsidP="00A91711">
            <w:pPr>
              <w:pStyle w:val="Default"/>
              <w:spacing w:after="18"/>
              <w:rPr>
                <w:sz w:val="22"/>
                <w:szCs w:val="22"/>
              </w:rPr>
            </w:pPr>
            <w:r w:rsidRPr="00A91711">
              <w:rPr>
                <w:sz w:val="22"/>
                <w:szCs w:val="22"/>
              </w:rPr>
              <w:t>•</w:t>
            </w:r>
            <w:r>
              <w:rPr>
                <w:sz w:val="22"/>
                <w:szCs w:val="22"/>
              </w:rPr>
              <w:t xml:space="preserve"> </w:t>
            </w:r>
            <w:r w:rsidRPr="00A91711">
              <w:rPr>
                <w:sz w:val="22"/>
                <w:szCs w:val="22"/>
              </w:rPr>
              <w:t xml:space="preserve">Focus on flexible, accessible, and inclusive provision for all, including low participation groups and aging population. </w:t>
            </w:r>
          </w:p>
          <w:p w14:paraId="6B763BAB" w14:textId="77777777" w:rsidR="00D41924" w:rsidRPr="00A91711" w:rsidRDefault="00D41924" w:rsidP="00A91711">
            <w:pPr>
              <w:pStyle w:val="Default"/>
              <w:spacing w:after="18"/>
              <w:rPr>
                <w:sz w:val="22"/>
                <w:szCs w:val="22"/>
              </w:rPr>
            </w:pPr>
          </w:p>
          <w:p w14:paraId="5D68D831" w14:textId="081EA971" w:rsidR="00D41924" w:rsidRDefault="00D41924" w:rsidP="00A91711">
            <w:pPr>
              <w:pStyle w:val="Default"/>
              <w:spacing w:after="18"/>
              <w:rPr>
                <w:sz w:val="22"/>
                <w:szCs w:val="22"/>
              </w:rPr>
            </w:pPr>
            <w:r w:rsidRPr="00A91711">
              <w:rPr>
                <w:sz w:val="22"/>
                <w:szCs w:val="22"/>
              </w:rPr>
              <w:t>Sport Waikato encourages Council to consider these priorities within the development of the Connectivity Strategy as a key partner in the Waikato Active Spaces Plan.</w:t>
            </w:r>
          </w:p>
        </w:tc>
        <w:tc>
          <w:tcPr>
            <w:tcW w:w="555" w:type="pct"/>
          </w:tcPr>
          <w:p w14:paraId="1A3AABF7" w14:textId="0BA7B98C" w:rsidR="00D41924" w:rsidRDefault="00D41924">
            <w:r>
              <w:t>Prioritisation of Future Connectivity Projects</w:t>
            </w:r>
          </w:p>
        </w:tc>
        <w:tc>
          <w:tcPr>
            <w:tcW w:w="340" w:type="pct"/>
          </w:tcPr>
          <w:p w14:paraId="57E3E63D" w14:textId="3E8549B9" w:rsidR="00D41924" w:rsidRDefault="00D41924">
            <w:r>
              <w:t>9.1</w:t>
            </w:r>
          </w:p>
        </w:tc>
        <w:tc>
          <w:tcPr>
            <w:tcW w:w="383" w:type="pct"/>
            <w:gridSpan w:val="2"/>
          </w:tcPr>
          <w:p w14:paraId="5D04A540" w14:textId="7442643A" w:rsidR="00D41924" w:rsidRDefault="00D41924">
            <w:r>
              <w:t>In scope</w:t>
            </w:r>
          </w:p>
        </w:tc>
        <w:tc>
          <w:tcPr>
            <w:tcW w:w="757" w:type="pct"/>
          </w:tcPr>
          <w:p w14:paraId="16446218" w14:textId="25909FD1" w:rsidR="00D41924" w:rsidRPr="00A91711" w:rsidRDefault="00D41924">
            <w:pPr>
              <w:rPr>
                <w:highlight w:val="yellow"/>
              </w:rPr>
            </w:pPr>
            <w:r w:rsidRPr="00FA3D36">
              <w:t>The priorities in the submissions are set out within the prioritisation assessment criteria within the strategy.</w:t>
            </w:r>
            <w:r>
              <w:rPr>
                <w:highlight w:val="yellow"/>
              </w:rPr>
              <w:t xml:space="preserve"> </w:t>
            </w:r>
          </w:p>
        </w:tc>
      </w:tr>
      <w:tr w:rsidR="00D41924" w14:paraId="7D595327" w14:textId="77777777" w:rsidTr="009C5A66">
        <w:trPr>
          <w:trHeight w:val="2472"/>
        </w:trPr>
        <w:tc>
          <w:tcPr>
            <w:tcW w:w="636" w:type="pct"/>
            <w:vMerge/>
          </w:tcPr>
          <w:p w14:paraId="01C69F47" w14:textId="77777777" w:rsidR="00D41924" w:rsidRDefault="00D41924" w:rsidP="005E6153"/>
        </w:tc>
        <w:tc>
          <w:tcPr>
            <w:tcW w:w="395" w:type="pct"/>
            <w:vMerge/>
          </w:tcPr>
          <w:p w14:paraId="3BD90CA2" w14:textId="77777777" w:rsidR="00D41924" w:rsidRDefault="00D41924" w:rsidP="005E6153"/>
        </w:tc>
        <w:tc>
          <w:tcPr>
            <w:tcW w:w="1934" w:type="pct"/>
          </w:tcPr>
          <w:p w14:paraId="4092C446" w14:textId="0A00E9ED" w:rsidR="00D41924" w:rsidRDefault="00D41924" w:rsidP="005E6153">
            <w:pPr>
              <w:pStyle w:val="Default"/>
              <w:rPr>
                <w:sz w:val="22"/>
                <w:szCs w:val="22"/>
              </w:rPr>
            </w:pPr>
            <w:r>
              <w:rPr>
                <w:sz w:val="22"/>
                <w:szCs w:val="22"/>
              </w:rPr>
              <w:t xml:space="preserve">71% of young people in the Waikato District are using active transport to travel to and from school, according to Active NZ (2021). Sport Waikato celebrates this figure and encourages the council to use the Connectivity Strategy and town concept planning opportunities to support more people to choose safe active transport modes for their short-trip journeys. Organisations such as LivingStreets.org.nz make specific recommendations and considerations for school travel. </w:t>
            </w:r>
          </w:p>
          <w:p w14:paraId="10C67248" w14:textId="77777777" w:rsidR="00D41924" w:rsidRPr="00A91711" w:rsidRDefault="00D41924" w:rsidP="005E6153">
            <w:pPr>
              <w:pStyle w:val="Default"/>
              <w:spacing w:after="18"/>
              <w:rPr>
                <w:sz w:val="22"/>
                <w:szCs w:val="22"/>
              </w:rPr>
            </w:pPr>
          </w:p>
        </w:tc>
        <w:tc>
          <w:tcPr>
            <w:tcW w:w="555" w:type="pct"/>
          </w:tcPr>
          <w:p w14:paraId="281AECF4" w14:textId="6A72A328" w:rsidR="00D41924" w:rsidRDefault="00D41924" w:rsidP="005E6153">
            <w:r>
              <w:t xml:space="preserve">Prioritisation of Future Connectivity Projects </w:t>
            </w:r>
          </w:p>
        </w:tc>
        <w:tc>
          <w:tcPr>
            <w:tcW w:w="340" w:type="pct"/>
          </w:tcPr>
          <w:p w14:paraId="2C011A58" w14:textId="4AEA1BA8" w:rsidR="00D41924" w:rsidRDefault="00D41924" w:rsidP="005E6153">
            <w:r>
              <w:t>9.1 – Prioritisation Assessment Criteria</w:t>
            </w:r>
          </w:p>
        </w:tc>
        <w:tc>
          <w:tcPr>
            <w:tcW w:w="383" w:type="pct"/>
            <w:gridSpan w:val="2"/>
          </w:tcPr>
          <w:p w14:paraId="415C634E" w14:textId="1233EBFA" w:rsidR="00D41924" w:rsidRDefault="00D41924" w:rsidP="005E6153">
            <w:r>
              <w:t>Within Scope</w:t>
            </w:r>
          </w:p>
        </w:tc>
        <w:tc>
          <w:tcPr>
            <w:tcW w:w="757" w:type="pct"/>
          </w:tcPr>
          <w:p w14:paraId="105A902A" w14:textId="6CF09788" w:rsidR="00D41924" w:rsidRPr="00FA3D36" w:rsidRDefault="00D41924" w:rsidP="005E6153">
            <w:r w:rsidRPr="000A0AF5">
              <w:t xml:space="preserve">Include Schools </w:t>
            </w:r>
            <w:r>
              <w:t xml:space="preserve">within the assessment criteria for the Benefit of the Connection assessment. New assessment will read </w:t>
            </w:r>
            <w:r w:rsidRPr="000A0AF5">
              <w:rPr>
                <w:i/>
                <w:iCs/>
              </w:rPr>
              <w:t xml:space="preserve">3= connection direct link to a park/open space, township centre or school. </w:t>
            </w:r>
          </w:p>
        </w:tc>
      </w:tr>
      <w:tr w:rsidR="00D41924" w14:paraId="4067C318" w14:textId="77777777" w:rsidTr="009C5A66">
        <w:trPr>
          <w:trHeight w:val="2472"/>
        </w:trPr>
        <w:tc>
          <w:tcPr>
            <w:tcW w:w="636" w:type="pct"/>
            <w:vMerge/>
          </w:tcPr>
          <w:p w14:paraId="3662ACC4" w14:textId="77777777" w:rsidR="00D41924" w:rsidRDefault="00D41924" w:rsidP="005E6153"/>
        </w:tc>
        <w:tc>
          <w:tcPr>
            <w:tcW w:w="395" w:type="pct"/>
            <w:vMerge/>
          </w:tcPr>
          <w:p w14:paraId="028AB74B" w14:textId="77777777" w:rsidR="00D41924" w:rsidRDefault="00D41924" w:rsidP="005E6153"/>
        </w:tc>
        <w:tc>
          <w:tcPr>
            <w:tcW w:w="1934" w:type="pct"/>
          </w:tcPr>
          <w:p w14:paraId="1EA674CA" w14:textId="601AEBA2" w:rsidR="00D41924" w:rsidRDefault="00D41924" w:rsidP="005E6153">
            <w:pPr>
              <w:pStyle w:val="Default"/>
              <w:rPr>
                <w:sz w:val="22"/>
                <w:szCs w:val="22"/>
              </w:rPr>
            </w:pPr>
            <w:r>
              <w:rPr>
                <w:sz w:val="22"/>
                <w:szCs w:val="22"/>
              </w:rPr>
              <w:t>Additionally, the opportunity to provide play and playful opportunities outside of formal playground settings through choice-architecture could be explored and included.</w:t>
            </w:r>
          </w:p>
        </w:tc>
        <w:tc>
          <w:tcPr>
            <w:tcW w:w="555" w:type="pct"/>
          </w:tcPr>
          <w:p w14:paraId="72DB3A3B" w14:textId="28652F8A" w:rsidR="00D41924" w:rsidRDefault="00D41924" w:rsidP="005E6153">
            <w:r>
              <w:t>Types of users/Categories</w:t>
            </w:r>
          </w:p>
        </w:tc>
        <w:tc>
          <w:tcPr>
            <w:tcW w:w="340" w:type="pct"/>
          </w:tcPr>
          <w:p w14:paraId="5F55D9E6" w14:textId="6BD9FC46" w:rsidR="00D41924" w:rsidRDefault="00D41924" w:rsidP="005E6153">
            <w:r>
              <w:t>7.</w:t>
            </w:r>
          </w:p>
        </w:tc>
        <w:tc>
          <w:tcPr>
            <w:tcW w:w="383" w:type="pct"/>
            <w:gridSpan w:val="2"/>
          </w:tcPr>
          <w:p w14:paraId="7B953F1E" w14:textId="07DCB6F6" w:rsidR="00D41924" w:rsidRDefault="00D41924" w:rsidP="005E6153">
            <w:r>
              <w:t>Within scope</w:t>
            </w:r>
          </w:p>
        </w:tc>
        <w:tc>
          <w:tcPr>
            <w:tcW w:w="757" w:type="pct"/>
          </w:tcPr>
          <w:p w14:paraId="27A357B0" w14:textId="30BAC9A1" w:rsidR="00D41924" w:rsidRPr="00FA3D36" w:rsidRDefault="00D41924" w:rsidP="005E6153">
            <w:r>
              <w:t xml:space="preserve">Amend under the Paths (Walking) heading to read: Can includes suitable access for disability </w:t>
            </w:r>
            <w:r w:rsidRPr="005E6153">
              <w:rPr>
                <w:i/>
                <w:iCs/>
              </w:rPr>
              <w:t xml:space="preserve">and scope to provide play and playful opportunities outside of formal playground settings. </w:t>
            </w:r>
          </w:p>
        </w:tc>
      </w:tr>
      <w:tr w:rsidR="00D41924" w14:paraId="35A67AAA" w14:textId="77777777" w:rsidTr="009C5A66">
        <w:trPr>
          <w:trHeight w:val="2472"/>
        </w:trPr>
        <w:tc>
          <w:tcPr>
            <w:tcW w:w="636" w:type="pct"/>
            <w:vMerge/>
          </w:tcPr>
          <w:p w14:paraId="5809CAFA" w14:textId="77777777" w:rsidR="00D41924" w:rsidRDefault="00D41924" w:rsidP="005E6153"/>
        </w:tc>
        <w:tc>
          <w:tcPr>
            <w:tcW w:w="395" w:type="pct"/>
            <w:vMerge/>
          </w:tcPr>
          <w:p w14:paraId="0ABCB596" w14:textId="77777777" w:rsidR="00D41924" w:rsidRDefault="00D41924" w:rsidP="005E6153"/>
        </w:tc>
        <w:tc>
          <w:tcPr>
            <w:tcW w:w="1934" w:type="pct"/>
          </w:tcPr>
          <w:p w14:paraId="0D31756C" w14:textId="77777777" w:rsidR="00D41924" w:rsidRPr="002A749C" w:rsidRDefault="00D41924" w:rsidP="002A749C">
            <w:pPr>
              <w:pStyle w:val="Default"/>
              <w:rPr>
                <w:sz w:val="22"/>
                <w:szCs w:val="22"/>
              </w:rPr>
            </w:pPr>
            <w:r w:rsidRPr="002A749C">
              <w:rPr>
                <w:sz w:val="22"/>
                <w:szCs w:val="22"/>
              </w:rPr>
              <w:t>The Waikato District Community Survey also indicates that 46% of respondents used active transport to access locations to be physically active. The most common modes of active transport were walking/running (30%), cycling (13%), Horses (4%) and skateboarding/scootering (3%). Connectivity was highlighted as both a barrier and opportunity to support active recreation in the district, with many Community Survey respondents indicating a need for increased connectivity between existing walking/cycle networks within the district (from town to town) and between districts (e.g., Franklin):</w:t>
            </w:r>
          </w:p>
          <w:p w14:paraId="3D72746B" w14:textId="77777777" w:rsidR="00D41924" w:rsidRPr="002A749C" w:rsidRDefault="00D41924" w:rsidP="002A749C">
            <w:pPr>
              <w:pStyle w:val="Default"/>
              <w:rPr>
                <w:sz w:val="22"/>
                <w:szCs w:val="22"/>
              </w:rPr>
            </w:pPr>
            <w:r w:rsidRPr="002A749C">
              <w:rPr>
                <w:sz w:val="22"/>
                <w:szCs w:val="22"/>
              </w:rPr>
              <w:t>“[There are] so few [paths] that actually link up into a nice walking experience that is safe around the town.” (Tuakau resident)</w:t>
            </w:r>
          </w:p>
          <w:p w14:paraId="048EEA07" w14:textId="6AE911F2" w:rsidR="00D41924" w:rsidRDefault="00D41924" w:rsidP="002A749C">
            <w:pPr>
              <w:pStyle w:val="Default"/>
              <w:rPr>
                <w:sz w:val="22"/>
                <w:szCs w:val="22"/>
              </w:rPr>
            </w:pPr>
            <w:r w:rsidRPr="002A749C">
              <w:rPr>
                <w:sz w:val="22"/>
                <w:szCs w:val="22"/>
              </w:rPr>
              <w:t>“I’d love more walking options esp. 10km loops with footpaths and fewer scary dogs.” (Te Kauwhata resident)</w:t>
            </w:r>
          </w:p>
        </w:tc>
        <w:tc>
          <w:tcPr>
            <w:tcW w:w="555" w:type="pct"/>
          </w:tcPr>
          <w:p w14:paraId="79B4BA4C" w14:textId="0F60B993" w:rsidR="00D41924" w:rsidRDefault="00D41924" w:rsidP="005E6153">
            <w:r>
              <w:t xml:space="preserve">Other: Proposed Trails </w:t>
            </w:r>
          </w:p>
        </w:tc>
        <w:tc>
          <w:tcPr>
            <w:tcW w:w="340" w:type="pct"/>
          </w:tcPr>
          <w:p w14:paraId="255BF8D0" w14:textId="77777777" w:rsidR="00D41924" w:rsidRDefault="00D41924" w:rsidP="005E6153"/>
        </w:tc>
        <w:tc>
          <w:tcPr>
            <w:tcW w:w="383" w:type="pct"/>
            <w:gridSpan w:val="2"/>
          </w:tcPr>
          <w:p w14:paraId="5464F923" w14:textId="64B94775" w:rsidR="00D41924" w:rsidRDefault="00D41924" w:rsidP="005E6153">
            <w:proofErr w:type="spellStart"/>
            <w:r>
              <w:t>WIthin</w:t>
            </w:r>
            <w:proofErr w:type="spellEnd"/>
            <w:r>
              <w:t xml:space="preserve"> Scope</w:t>
            </w:r>
          </w:p>
        </w:tc>
        <w:tc>
          <w:tcPr>
            <w:tcW w:w="757" w:type="pct"/>
          </w:tcPr>
          <w:p w14:paraId="40B688AF" w14:textId="2BFE6CFE" w:rsidR="00D41924" w:rsidRDefault="00D41924" w:rsidP="005E6153">
            <w:r>
              <w:t xml:space="preserve">No change to strategy. The spatial data map outlines </w:t>
            </w:r>
            <w:proofErr w:type="gramStart"/>
            <w:r>
              <w:t>a number of</w:t>
            </w:r>
            <w:proofErr w:type="gramEnd"/>
            <w:r>
              <w:t xml:space="preserve"> potential trails/paths that could connect townships together. </w:t>
            </w:r>
          </w:p>
        </w:tc>
      </w:tr>
      <w:tr w:rsidR="00D41924" w14:paraId="36A3F99D" w14:textId="77777777" w:rsidTr="009C5A66">
        <w:trPr>
          <w:trHeight w:val="2472"/>
        </w:trPr>
        <w:tc>
          <w:tcPr>
            <w:tcW w:w="636" w:type="pct"/>
            <w:vMerge/>
          </w:tcPr>
          <w:p w14:paraId="1F23C6C9" w14:textId="77777777" w:rsidR="00D41924" w:rsidRDefault="00D41924" w:rsidP="002A749C"/>
        </w:tc>
        <w:tc>
          <w:tcPr>
            <w:tcW w:w="395" w:type="pct"/>
            <w:vMerge/>
          </w:tcPr>
          <w:p w14:paraId="3A8DD254" w14:textId="77777777" w:rsidR="00D41924" w:rsidRDefault="00D41924" w:rsidP="002A749C"/>
        </w:tc>
        <w:tc>
          <w:tcPr>
            <w:tcW w:w="1934" w:type="pct"/>
          </w:tcPr>
          <w:p w14:paraId="2B7E03A9" w14:textId="5D0E6099" w:rsidR="00D41924" w:rsidRPr="002A749C" w:rsidRDefault="00D41924" w:rsidP="002A749C">
            <w:pPr>
              <w:pStyle w:val="Default"/>
              <w:rPr>
                <w:sz w:val="22"/>
                <w:szCs w:val="22"/>
              </w:rPr>
            </w:pPr>
            <w:r>
              <w:rPr>
                <w:sz w:val="22"/>
                <w:szCs w:val="22"/>
              </w:rPr>
              <w:t xml:space="preserve">Sport Waikato recommends that access barriers should not be the default solution. Instead, innovative ways should be investigated to retain access for as many people as possible. In addition to the steps, stiles, turnstiles, and kissing gates mentioned in the strategy, many alternative solutions exist, such as gates, squeeze barriers, bar gates, croquet hoops, and other bespoke solutions. These should be considered where appropriate Additionally, where barriers are installed, they should be clearly communicated to users through websites, signage, and </w:t>
            </w:r>
            <w:r>
              <w:rPr>
                <w:color w:val="auto"/>
                <w:sz w:val="22"/>
                <w:szCs w:val="22"/>
              </w:rPr>
              <w:t xml:space="preserve">images. This will empower mobility-impaired users to make challenge-by-choice decisions for themselves before arrival about what is or is not suitable, rather than having these decisions imposed by the council. </w:t>
            </w:r>
          </w:p>
          <w:p w14:paraId="6DCABB07" w14:textId="77777777" w:rsidR="00D41924" w:rsidRPr="002A749C" w:rsidRDefault="00D41924" w:rsidP="002A749C">
            <w:pPr>
              <w:pStyle w:val="Default"/>
              <w:rPr>
                <w:sz w:val="22"/>
                <w:szCs w:val="22"/>
              </w:rPr>
            </w:pPr>
          </w:p>
        </w:tc>
        <w:tc>
          <w:tcPr>
            <w:tcW w:w="555" w:type="pct"/>
          </w:tcPr>
          <w:p w14:paraId="1575E592" w14:textId="7F79D196" w:rsidR="00D41924" w:rsidRDefault="00D41924" w:rsidP="002A749C">
            <w:r>
              <w:t>Types of users/Categories</w:t>
            </w:r>
          </w:p>
        </w:tc>
        <w:tc>
          <w:tcPr>
            <w:tcW w:w="340" w:type="pct"/>
          </w:tcPr>
          <w:p w14:paraId="66F4C669" w14:textId="7F6A721B" w:rsidR="00D41924" w:rsidRDefault="00D41924" w:rsidP="002A749C">
            <w:r>
              <w:t>7.</w:t>
            </w:r>
          </w:p>
        </w:tc>
        <w:tc>
          <w:tcPr>
            <w:tcW w:w="383" w:type="pct"/>
            <w:gridSpan w:val="2"/>
          </w:tcPr>
          <w:p w14:paraId="576CA912" w14:textId="31A87783" w:rsidR="00D41924" w:rsidRDefault="00D41924" w:rsidP="002A749C">
            <w:r>
              <w:t>Within scope</w:t>
            </w:r>
          </w:p>
        </w:tc>
        <w:tc>
          <w:tcPr>
            <w:tcW w:w="757" w:type="pct"/>
          </w:tcPr>
          <w:p w14:paraId="7E9F0C33" w14:textId="3DDB2F9B" w:rsidR="00D41924" w:rsidRDefault="002C6CF7" w:rsidP="002A749C">
            <w:r>
              <w:t xml:space="preserve">Further discussion with the applicant required. </w:t>
            </w:r>
          </w:p>
        </w:tc>
      </w:tr>
      <w:tr w:rsidR="00D41924" w14:paraId="27D664AF" w14:textId="77777777" w:rsidTr="009C5A66">
        <w:trPr>
          <w:trHeight w:val="2472"/>
        </w:trPr>
        <w:tc>
          <w:tcPr>
            <w:tcW w:w="636" w:type="pct"/>
            <w:vMerge/>
          </w:tcPr>
          <w:p w14:paraId="5A673CB2" w14:textId="77777777" w:rsidR="00D41924" w:rsidRDefault="00D41924" w:rsidP="002A749C"/>
        </w:tc>
        <w:tc>
          <w:tcPr>
            <w:tcW w:w="395" w:type="pct"/>
            <w:vMerge/>
          </w:tcPr>
          <w:p w14:paraId="45905174" w14:textId="77777777" w:rsidR="00D41924" w:rsidRDefault="00D41924" w:rsidP="002A749C"/>
        </w:tc>
        <w:tc>
          <w:tcPr>
            <w:tcW w:w="1934" w:type="pct"/>
          </w:tcPr>
          <w:p w14:paraId="1E392570" w14:textId="77777777" w:rsidR="00D41924" w:rsidRDefault="00D41924" w:rsidP="002A749C">
            <w:pPr>
              <w:pStyle w:val="Default"/>
              <w:rPr>
                <w:sz w:val="22"/>
                <w:szCs w:val="22"/>
              </w:rPr>
            </w:pPr>
            <w:r>
              <w:rPr>
                <w:sz w:val="22"/>
                <w:szCs w:val="22"/>
              </w:rPr>
              <w:t xml:space="preserve">Sport Waikato has recently made submissions to the General Policy Reserves Management Plan, Taiao (Nature) in the Waikato, as well as the earlier pre-engagement draft version of this Connectivity Strategy. </w:t>
            </w:r>
            <w:proofErr w:type="gramStart"/>
            <w:r>
              <w:rPr>
                <w:sz w:val="22"/>
                <w:szCs w:val="22"/>
              </w:rPr>
              <w:t>All of</w:t>
            </w:r>
            <w:proofErr w:type="gramEnd"/>
            <w:r>
              <w:rPr>
                <w:sz w:val="22"/>
                <w:szCs w:val="22"/>
              </w:rPr>
              <w:t xml:space="preserve"> these documents, policies, and strategies play a role in supporting active recreation and physical activity opportunities. Sport Waikato encourages Council to ensure a coherent and coordinated inter-agency approach is taken to fully realize the opportunities and benefits of projects taking place within the Waikato District. </w:t>
            </w:r>
          </w:p>
          <w:p w14:paraId="4C91B258" w14:textId="115E090A" w:rsidR="00D41924" w:rsidRDefault="00D41924" w:rsidP="002A749C">
            <w:pPr>
              <w:pStyle w:val="Default"/>
              <w:rPr>
                <w:sz w:val="22"/>
                <w:szCs w:val="22"/>
              </w:rPr>
            </w:pPr>
            <w:r>
              <w:rPr>
                <w:sz w:val="22"/>
                <w:szCs w:val="22"/>
              </w:rPr>
              <w:t xml:space="preserve">We are, of course, committed to sharing with Council the range of insights we have about the need for better connectivity in the district, as well as information about participation trends gleaned from a range of data collection mechanisms such as national, </w:t>
            </w:r>
            <w:proofErr w:type="gramStart"/>
            <w:r>
              <w:rPr>
                <w:sz w:val="22"/>
                <w:szCs w:val="22"/>
              </w:rPr>
              <w:t>regional</w:t>
            </w:r>
            <w:proofErr w:type="gramEnd"/>
            <w:r>
              <w:rPr>
                <w:sz w:val="22"/>
                <w:szCs w:val="22"/>
              </w:rPr>
              <w:t xml:space="preserve"> and local surveys, </w:t>
            </w:r>
            <w:proofErr w:type="spellStart"/>
            <w:r>
              <w:rPr>
                <w:sz w:val="22"/>
                <w:szCs w:val="22"/>
              </w:rPr>
              <w:t>ActiveXchange</w:t>
            </w:r>
            <w:proofErr w:type="spellEnd"/>
            <w:r>
              <w:rPr>
                <w:sz w:val="22"/>
                <w:szCs w:val="22"/>
              </w:rPr>
              <w:t xml:space="preserve"> and other data sets.</w:t>
            </w:r>
          </w:p>
        </w:tc>
        <w:tc>
          <w:tcPr>
            <w:tcW w:w="555" w:type="pct"/>
          </w:tcPr>
          <w:p w14:paraId="0C73C6B1" w14:textId="49A52DA0" w:rsidR="00D41924" w:rsidRDefault="00D41924" w:rsidP="002A749C">
            <w:r>
              <w:t>Other – Interagency relationships</w:t>
            </w:r>
          </w:p>
        </w:tc>
        <w:tc>
          <w:tcPr>
            <w:tcW w:w="340" w:type="pct"/>
          </w:tcPr>
          <w:p w14:paraId="509A3D48" w14:textId="77777777" w:rsidR="00D41924" w:rsidRDefault="00D41924" w:rsidP="002A749C"/>
        </w:tc>
        <w:tc>
          <w:tcPr>
            <w:tcW w:w="383" w:type="pct"/>
            <w:gridSpan w:val="2"/>
          </w:tcPr>
          <w:p w14:paraId="482DC9D9" w14:textId="69631518" w:rsidR="00D41924" w:rsidRDefault="00D41924" w:rsidP="002A749C">
            <w:r>
              <w:t>Within scope</w:t>
            </w:r>
          </w:p>
        </w:tc>
        <w:tc>
          <w:tcPr>
            <w:tcW w:w="757" w:type="pct"/>
          </w:tcPr>
          <w:p w14:paraId="1FA569BE" w14:textId="0475ABC1" w:rsidR="00D41924" w:rsidRDefault="00D41924" w:rsidP="002A749C">
            <w:r>
              <w:t xml:space="preserve">No changes to Strategy. WDC will continue to work alongside Sport Waikato and other agencies to deliver projects and support recreational opportunities. </w:t>
            </w:r>
          </w:p>
        </w:tc>
      </w:tr>
      <w:tr w:rsidR="00D41924" w14:paraId="39DF690D" w14:textId="77777777" w:rsidTr="009C5A66">
        <w:trPr>
          <w:trHeight w:val="2472"/>
        </w:trPr>
        <w:tc>
          <w:tcPr>
            <w:tcW w:w="636" w:type="pct"/>
          </w:tcPr>
          <w:p w14:paraId="6EA23D6B" w14:textId="30030DF3" w:rsidR="00D41924" w:rsidRDefault="00D41924" w:rsidP="002A749C">
            <w:r>
              <w:t>Tamahere Community Committee</w:t>
            </w:r>
          </w:p>
        </w:tc>
        <w:tc>
          <w:tcPr>
            <w:tcW w:w="395" w:type="pct"/>
          </w:tcPr>
          <w:p w14:paraId="611B2136" w14:textId="7040EB8D" w:rsidR="00D41924" w:rsidRDefault="00D41924" w:rsidP="002A749C">
            <w:r>
              <w:t xml:space="preserve">Yes </w:t>
            </w:r>
          </w:p>
        </w:tc>
        <w:tc>
          <w:tcPr>
            <w:tcW w:w="1934" w:type="pct"/>
          </w:tcPr>
          <w:p w14:paraId="68D611D2" w14:textId="4475241D" w:rsidR="00D41924" w:rsidRDefault="00D41924" w:rsidP="002A749C">
            <w:pPr>
              <w:pStyle w:val="Default"/>
              <w:rPr>
                <w:sz w:val="22"/>
                <w:szCs w:val="22"/>
              </w:rPr>
            </w:pPr>
            <w:r w:rsidRPr="00D41924">
              <w:rPr>
                <w:sz w:val="22"/>
                <w:szCs w:val="22"/>
              </w:rPr>
              <w:t>Walking, cycling and bridle trails have been an important feature of the Tamahere ward for many years. They are well supported by the Community and having great trails available during the Covid-19 lockdown vindicates their importance.</w:t>
            </w:r>
          </w:p>
        </w:tc>
        <w:tc>
          <w:tcPr>
            <w:tcW w:w="555" w:type="pct"/>
          </w:tcPr>
          <w:p w14:paraId="77769322" w14:textId="758E4F40" w:rsidR="00D41924" w:rsidRDefault="00D41924" w:rsidP="002A749C">
            <w:r>
              <w:t>Other</w:t>
            </w:r>
          </w:p>
        </w:tc>
        <w:tc>
          <w:tcPr>
            <w:tcW w:w="340" w:type="pct"/>
          </w:tcPr>
          <w:p w14:paraId="1867D183" w14:textId="77777777" w:rsidR="00D41924" w:rsidRDefault="00D41924" w:rsidP="002A749C"/>
          <w:p w14:paraId="01954855" w14:textId="77777777" w:rsidR="00D41924" w:rsidRDefault="00D41924" w:rsidP="002A749C"/>
          <w:p w14:paraId="1AF76422" w14:textId="77777777" w:rsidR="00D41924" w:rsidRDefault="00D41924" w:rsidP="002A749C"/>
        </w:tc>
        <w:tc>
          <w:tcPr>
            <w:tcW w:w="383" w:type="pct"/>
            <w:gridSpan w:val="2"/>
          </w:tcPr>
          <w:p w14:paraId="1FC92BAB" w14:textId="5D712A0B" w:rsidR="00D41924" w:rsidRDefault="00D41924" w:rsidP="002A749C">
            <w:r>
              <w:t xml:space="preserve">Within scope </w:t>
            </w:r>
          </w:p>
        </w:tc>
        <w:tc>
          <w:tcPr>
            <w:tcW w:w="757" w:type="pct"/>
          </w:tcPr>
          <w:p w14:paraId="039D0542" w14:textId="11FE6262" w:rsidR="00D41924" w:rsidRDefault="00D41924" w:rsidP="002A749C">
            <w:r>
              <w:t>No change – Staff acknowledge the role trails have had in the Tamahere Community</w:t>
            </w:r>
          </w:p>
        </w:tc>
      </w:tr>
      <w:tr w:rsidR="00D41924" w14:paraId="60EEB3A5" w14:textId="77777777" w:rsidTr="009C5A66">
        <w:trPr>
          <w:trHeight w:val="2472"/>
        </w:trPr>
        <w:tc>
          <w:tcPr>
            <w:tcW w:w="636" w:type="pct"/>
          </w:tcPr>
          <w:p w14:paraId="0688A0B7" w14:textId="77777777" w:rsidR="00D41924" w:rsidRDefault="00D41924" w:rsidP="002A749C"/>
        </w:tc>
        <w:tc>
          <w:tcPr>
            <w:tcW w:w="395" w:type="pct"/>
          </w:tcPr>
          <w:p w14:paraId="428A2EB9" w14:textId="77777777" w:rsidR="00D41924" w:rsidRDefault="00D41924" w:rsidP="002A749C"/>
        </w:tc>
        <w:tc>
          <w:tcPr>
            <w:tcW w:w="1934" w:type="pct"/>
          </w:tcPr>
          <w:p w14:paraId="4A2F496C" w14:textId="41A69472" w:rsidR="00D41924" w:rsidRPr="00D41924" w:rsidRDefault="00D41924" w:rsidP="002A749C">
            <w:pPr>
              <w:pStyle w:val="Default"/>
              <w:rPr>
                <w:sz w:val="22"/>
                <w:szCs w:val="22"/>
              </w:rPr>
            </w:pPr>
            <w:r w:rsidRPr="00D41924">
              <w:rPr>
                <w:sz w:val="22"/>
                <w:szCs w:val="22"/>
              </w:rPr>
              <w:t>TCC generally supports an update of the Connectivity Strategy for Walkways, Cycleways and Bridle trails.</w:t>
            </w:r>
          </w:p>
        </w:tc>
        <w:tc>
          <w:tcPr>
            <w:tcW w:w="555" w:type="pct"/>
          </w:tcPr>
          <w:p w14:paraId="13208263" w14:textId="11EED599" w:rsidR="00D41924" w:rsidRDefault="00D41924" w:rsidP="002A749C">
            <w:r>
              <w:t xml:space="preserve">Other </w:t>
            </w:r>
          </w:p>
        </w:tc>
        <w:tc>
          <w:tcPr>
            <w:tcW w:w="340" w:type="pct"/>
          </w:tcPr>
          <w:p w14:paraId="6136D4BF" w14:textId="77777777" w:rsidR="00D41924" w:rsidRDefault="00D41924" w:rsidP="002A749C"/>
        </w:tc>
        <w:tc>
          <w:tcPr>
            <w:tcW w:w="383" w:type="pct"/>
            <w:gridSpan w:val="2"/>
          </w:tcPr>
          <w:p w14:paraId="0F8C99DA" w14:textId="3E137511" w:rsidR="00D41924" w:rsidRDefault="00D41924" w:rsidP="002A749C">
            <w:r>
              <w:t>Within scope</w:t>
            </w:r>
          </w:p>
        </w:tc>
        <w:tc>
          <w:tcPr>
            <w:tcW w:w="757" w:type="pct"/>
          </w:tcPr>
          <w:p w14:paraId="52EC48CF" w14:textId="77777777" w:rsidR="00D41924" w:rsidRDefault="00D41924" w:rsidP="002A749C">
            <w:r>
              <w:t xml:space="preserve">No change – Acknowledge TCC’s support for the Strategy. </w:t>
            </w:r>
          </w:p>
          <w:p w14:paraId="1FF6FA58" w14:textId="33208853" w:rsidR="00D41924" w:rsidRDefault="00D41924" w:rsidP="002A749C"/>
        </w:tc>
      </w:tr>
      <w:tr w:rsidR="00D41924" w14:paraId="31327B52" w14:textId="77777777" w:rsidTr="009C5A66">
        <w:trPr>
          <w:trHeight w:val="2472"/>
        </w:trPr>
        <w:tc>
          <w:tcPr>
            <w:tcW w:w="636" w:type="pct"/>
          </w:tcPr>
          <w:p w14:paraId="5AB70E3D" w14:textId="77777777" w:rsidR="00D41924" w:rsidRDefault="00D41924" w:rsidP="002A749C"/>
        </w:tc>
        <w:tc>
          <w:tcPr>
            <w:tcW w:w="395" w:type="pct"/>
          </w:tcPr>
          <w:p w14:paraId="3BAA138D" w14:textId="77777777" w:rsidR="00D41924" w:rsidRDefault="00D41924" w:rsidP="002A749C"/>
        </w:tc>
        <w:tc>
          <w:tcPr>
            <w:tcW w:w="1934" w:type="pct"/>
          </w:tcPr>
          <w:p w14:paraId="409403EB" w14:textId="77777777" w:rsidR="00D41924" w:rsidRPr="00D41924" w:rsidRDefault="00D41924" w:rsidP="00D41924">
            <w:pPr>
              <w:pStyle w:val="Default"/>
              <w:rPr>
                <w:sz w:val="22"/>
                <w:szCs w:val="22"/>
              </w:rPr>
            </w:pPr>
            <w:r w:rsidRPr="00D41924">
              <w:rPr>
                <w:sz w:val="22"/>
                <w:szCs w:val="22"/>
              </w:rPr>
              <w:t>For many years:</w:t>
            </w:r>
          </w:p>
          <w:p w14:paraId="09671555" w14:textId="77777777" w:rsidR="00D41924" w:rsidRPr="00D41924" w:rsidRDefault="00D41924" w:rsidP="00D41924">
            <w:pPr>
              <w:pStyle w:val="Default"/>
              <w:rPr>
                <w:sz w:val="22"/>
                <w:szCs w:val="22"/>
              </w:rPr>
            </w:pPr>
            <w:r w:rsidRPr="00D41924">
              <w:rPr>
                <w:sz w:val="22"/>
                <w:szCs w:val="22"/>
              </w:rPr>
              <w:t>a.</w:t>
            </w:r>
          </w:p>
          <w:p w14:paraId="52AA11E1" w14:textId="77777777" w:rsidR="00D41924" w:rsidRPr="00D41924" w:rsidRDefault="00D41924" w:rsidP="00D41924">
            <w:pPr>
              <w:pStyle w:val="Default"/>
              <w:rPr>
                <w:sz w:val="22"/>
                <w:szCs w:val="22"/>
              </w:rPr>
            </w:pPr>
            <w:r w:rsidRPr="00D41924">
              <w:rPr>
                <w:sz w:val="22"/>
                <w:szCs w:val="22"/>
              </w:rPr>
              <w:t xml:space="preserve">TCC has supported locals engaged in the improvement and development of walking and cycling tracks along the gullies in Tamahere together with the amazing work of the Tamahere </w:t>
            </w:r>
            <w:proofErr w:type="spellStart"/>
            <w:r w:rsidRPr="00D41924">
              <w:rPr>
                <w:sz w:val="22"/>
                <w:szCs w:val="22"/>
              </w:rPr>
              <w:t>Mangaone</w:t>
            </w:r>
            <w:proofErr w:type="spellEnd"/>
            <w:r w:rsidRPr="00D41924">
              <w:rPr>
                <w:sz w:val="22"/>
                <w:szCs w:val="22"/>
              </w:rPr>
              <w:t xml:space="preserve"> Restoration Trust which is now being supported with a recently approved targeted rate, and</w:t>
            </w:r>
          </w:p>
          <w:p w14:paraId="617CC0D3" w14:textId="77777777" w:rsidR="00D41924" w:rsidRPr="00D41924" w:rsidRDefault="00D41924" w:rsidP="00D41924">
            <w:pPr>
              <w:pStyle w:val="Default"/>
              <w:rPr>
                <w:sz w:val="22"/>
                <w:szCs w:val="22"/>
              </w:rPr>
            </w:pPr>
            <w:r w:rsidRPr="00D41924">
              <w:rPr>
                <w:sz w:val="22"/>
                <w:szCs w:val="22"/>
              </w:rPr>
              <w:t>b.</w:t>
            </w:r>
          </w:p>
          <w:p w14:paraId="06BCD674" w14:textId="09FE4190" w:rsidR="00D41924" w:rsidRPr="00D41924" w:rsidRDefault="00D41924" w:rsidP="00D41924">
            <w:pPr>
              <w:pStyle w:val="Default"/>
              <w:rPr>
                <w:sz w:val="22"/>
                <w:szCs w:val="22"/>
              </w:rPr>
            </w:pPr>
            <w:r w:rsidRPr="00D41924">
              <w:rPr>
                <w:sz w:val="22"/>
                <w:szCs w:val="22"/>
              </w:rPr>
              <w:t xml:space="preserve">a top priority in the TCC Blueprint for Tamahere is the support for restoration, revegetation and construction or extension of shared walking and cycling tracks through natural areas, along the gullies in Tamahere, along the Waikato River and the </w:t>
            </w:r>
            <w:proofErr w:type="spellStart"/>
            <w:r w:rsidRPr="00D41924">
              <w:rPr>
                <w:sz w:val="22"/>
                <w:szCs w:val="22"/>
              </w:rPr>
              <w:t>Mangaone</w:t>
            </w:r>
            <w:proofErr w:type="spellEnd"/>
            <w:r w:rsidRPr="00D41924">
              <w:rPr>
                <w:sz w:val="22"/>
                <w:szCs w:val="22"/>
              </w:rPr>
              <w:t xml:space="preserve"> Stream (mostly Council reserve land plus the rear of private properties, in consultation with, and agreement of, private property owners).</w:t>
            </w:r>
          </w:p>
        </w:tc>
        <w:tc>
          <w:tcPr>
            <w:tcW w:w="555" w:type="pct"/>
          </w:tcPr>
          <w:p w14:paraId="157BC588" w14:textId="6CB226C3" w:rsidR="00D41924" w:rsidRDefault="00D41924" w:rsidP="002A749C">
            <w:r>
              <w:t>Other – Tamahere Gully Restoration Work</w:t>
            </w:r>
          </w:p>
        </w:tc>
        <w:tc>
          <w:tcPr>
            <w:tcW w:w="340" w:type="pct"/>
          </w:tcPr>
          <w:p w14:paraId="4855BE62" w14:textId="77777777" w:rsidR="00D41924" w:rsidRDefault="00D41924" w:rsidP="002A749C"/>
        </w:tc>
        <w:tc>
          <w:tcPr>
            <w:tcW w:w="383" w:type="pct"/>
            <w:gridSpan w:val="2"/>
          </w:tcPr>
          <w:p w14:paraId="1C75967D" w14:textId="453B1F72" w:rsidR="00D41924" w:rsidRDefault="00D41924" w:rsidP="002A749C">
            <w:r>
              <w:t>Within scope</w:t>
            </w:r>
          </w:p>
        </w:tc>
        <w:tc>
          <w:tcPr>
            <w:tcW w:w="757" w:type="pct"/>
          </w:tcPr>
          <w:p w14:paraId="661AE790" w14:textId="7E2A29A3" w:rsidR="00D41924" w:rsidRDefault="00D41924" w:rsidP="002A749C">
            <w:r>
              <w:t xml:space="preserve">No change – Acknowledge the work done by the Tamahere </w:t>
            </w:r>
            <w:proofErr w:type="spellStart"/>
            <w:r>
              <w:t>Mangaone</w:t>
            </w:r>
            <w:proofErr w:type="spellEnd"/>
            <w:r>
              <w:t xml:space="preserve"> Restoration Trust, as well as private property owners for the continued development of trails throughout Tamahere’s gullies. </w:t>
            </w:r>
          </w:p>
        </w:tc>
      </w:tr>
      <w:tr w:rsidR="00D41924" w14:paraId="13CE4B1C" w14:textId="77777777" w:rsidTr="009C5A66">
        <w:trPr>
          <w:trHeight w:val="2472"/>
        </w:trPr>
        <w:tc>
          <w:tcPr>
            <w:tcW w:w="636" w:type="pct"/>
          </w:tcPr>
          <w:p w14:paraId="5001D03C" w14:textId="77777777" w:rsidR="00D41924" w:rsidRDefault="00D41924" w:rsidP="002A749C"/>
        </w:tc>
        <w:tc>
          <w:tcPr>
            <w:tcW w:w="395" w:type="pct"/>
          </w:tcPr>
          <w:p w14:paraId="709E757F" w14:textId="77777777" w:rsidR="00D41924" w:rsidRDefault="00D41924" w:rsidP="002A749C"/>
        </w:tc>
        <w:tc>
          <w:tcPr>
            <w:tcW w:w="1934" w:type="pct"/>
          </w:tcPr>
          <w:p w14:paraId="3AB4D29F" w14:textId="77777777" w:rsidR="00D41924" w:rsidRDefault="000D5061" w:rsidP="00D41924">
            <w:pPr>
              <w:pStyle w:val="Default"/>
              <w:rPr>
                <w:sz w:val="22"/>
                <w:szCs w:val="22"/>
              </w:rPr>
            </w:pPr>
            <w:r w:rsidRPr="000D5061">
              <w:rPr>
                <w:sz w:val="22"/>
                <w:szCs w:val="22"/>
              </w:rPr>
              <w:t xml:space="preserve">The recent upgrade of established Walkways, Cycleways and Bridle trails (particularly in the </w:t>
            </w:r>
            <w:proofErr w:type="spellStart"/>
            <w:r w:rsidRPr="000D5061">
              <w:rPr>
                <w:sz w:val="22"/>
                <w:szCs w:val="22"/>
              </w:rPr>
              <w:t>Newalls</w:t>
            </w:r>
            <w:proofErr w:type="spellEnd"/>
            <w:r w:rsidRPr="000D5061">
              <w:rPr>
                <w:sz w:val="22"/>
                <w:szCs w:val="22"/>
              </w:rPr>
              <w:t xml:space="preserve"> zone), with the Te Awa cycling and walking trail, has seen a lot of concrete laid for this trail.</w:t>
            </w:r>
          </w:p>
          <w:p w14:paraId="2FDF6CD5" w14:textId="77777777" w:rsidR="000D5061" w:rsidRDefault="000D5061" w:rsidP="00D41924">
            <w:pPr>
              <w:pStyle w:val="Default"/>
              <w:rPr>
                <w:sz w:val="22"/>
                <w:szCs w:val="22"/>
              </w:rPr>
            </w:pPr>
          </w:p>
          <w:p w14:paraId="0A0E71F7" w14:textId="68DA5B02" w:rsidR="000D5061" w:rsidRPr="00D41924" w:rsidRDefault="000D5061" w:rsidP="00D41924">
            <w:pPr>
              <w:pStyle w:val="Default"/>
              <w:rPr>
                <w:sz w:val="22"/>
                <w:szCs w:val="22"/>
              </w:rPr>
            </w:pPr>
            <w:r w:rsidRPr="000D5061">
              <w:rPr>
                <w:sz w:val="22"/>
                <w:szCs w:val="22"/>
              </w:rPr>
              <w:t xml:space="preserve">Horses and concrete are not a good mix – generally horse riders will walk or ride their horse on a turf surface – avoiding the road (seal) and concrete of the walkways. Council is invited to consider the potential “unintended consequences” of concreting the walkways, </w:t>
            </w:r>
            <w:proofErr w:type="gramStart"/>
            <w:r w:rsidRPr="000D5061">
              <w:rPr>
                <w:sz w:val="22"/>
                <w:szCs w:val="22"/>
              </w:rPr>
              <w:t>cycleways</w:t>
            </w:r>
            <w:proofErr w:type="gramEnd"/>
            <w:r w:rsidRPr="000D5061">
              <w:rPr>
                <w:sz w:val="22"/>
                <w:szCs w:val="22"/>
              </w:rPr>
              <w:t xml:space="preserve"> and areas where horses are ridden as bridle trails.</w:t>
            </w:r>
          </w:p>
        </w:tc>
        <w:tc>
          <w:tcPr>
            <w:tcW w:w="555" w:type="pct"/>
          </w:tcPr>
          <w:p w14:paraId="70F21488" w14:textId="77777777" w:rsidR="00D41924" w:rsidRDefault="000D5061" w:rsidP="002A749C">
            <w:r>
              <w:t>Types of users</w:t>
            </w:r>
          </w:p>
          <w:p w14:paraId="6736C8B3" w14:textId="0B624E67" w:rsidR="000D5061" w:rsidRDefault="000D5061" w:rsidP="002A749C">
            <w:r>
              <w:t xml:space="preserve">- Multi-use Tracks </w:t>
            </w:r>
          </w:p>
        </w:tc>
        <w:tc>
          <w:tcPr>
            <w:tcW w:w="340" w:type="pct"/>
          </w:tcPr>
          <w:p w14:paraId="3BBE6F2B" w14:textId="4F4B1FD4" w:rsidR="00D41924" w:rsidRDefault="000D5061" w:rsidP="002A749C">
            <w:r>
              <w:t>7.</w:t>
            </w:r>
          </w:p>
        </w:tc>
        <w:tc>
          <w:tcPr>
            <w:tcW w:w="383" w:type="pct"/>
            <w:gridSpan w:val="2"/>
          </w:tcPr>
          <w:p w14:paraId="13BB8CEE" w14:textId="6FCBDA39" w:rsidR="00D41924" w:rsidRDefault="000D5061" w:rsidP="002A749C">
            <w:proofErr w:type="spellStart"/>
            <w:r>
              <w:t>WIthin</w:t>
            </w:r>
            <w:proofErr w:type="spellEnd"/>
            <w:r>
              <w:t xml:space="preserve"> scope </w:t>
            </w:r>
          </w:p>
        </w:tc>
        <w:tc>
          <w:tcPr>
            <w:tcW w:w="757" w:type="pct"/>
          </w:tcPr>
          <w:p w14:paraId="1D1A44CE" w14:textId="59959932" w:rsidR="00D41924" w:rsidRDefault="000D5061" w:rsidP="002A749C">
            <w:r>
              <w:t xml:space="preserve">No change – Staff acknowledge the large volume of submissions received from the </w:t>
            </w:r>
            <w:proofErr w:type="gramStart"/>
            <w:r>
              <w:t>horse riding</w:t>
            </w:r>
            <w:proofErr w:type="gramEnd"/>
            <w:r>
              <w:t xml:space="preserve"> community. More consideration will be made during the scoping process for trail on suitable surfacing if it is deemed as a possible route for horse riders.   </w:t>
            </w:r>
          </w:p>
        </w:tc>
      </w:tr>
      <w:tr w:rsidR="000D5061" w14:paraId="0FB5C677" w14:textId="77777777" w:rsidTr="009C5A66">
        <w:trPr>
          <w:trHeight w:val="2472"/>
        </w:trPr>
        <w:tc>
          <w:tcPr>
            <w:tcW w:w="636" w:type="pct"/>
          </w:tcPr>
          <w:p w14:paraId="7A7AA0CE" w14:textId="77777777" w:rsidR="000D5061" w:rsidRDefault="000D5061" w:rsidP="002A749C"/>
        </w:tc>
        <w:tc>
          <w:tcPr>
            <w:tcW w:w="395" w:type="pct"/>
          </w:tcPr>
          <w:p w14:paraId="4D77F8E5" w14:textId="77777777" w:rsidR="000D5061" w:rsidRDefault="000D5061" w:rsidP="002A749C"/>
        </w:tc>
        <w:tc>
          <w:tcPr>
            <w:tcW w:w="1934" w:type="pct"/>
          </w:tcPr>
          <w:p w14:paraId="0E943EFD" w14:textId="473DCB16" w:rsidR="000D5061" w:rsidRPr="000D5061" w:rsidRDefault="000D5061" w:rsidP="00D41924">
            <w:pPr>
              <w:pStyle w:val="Default"/>
              <w:rPr>
                <w:sz w:val="22"/>
                <w:szCs w:val="22"/>
              </w:rPr>
            </w:pPr>
            <w:r w:rsidRPr="000D5061">
              <w:rPr>
                <w:sz w:val="22"/>
                <w:szCs w:val="22"/>
              </w:rPr>
              <w:t xml:space="preserve">Priority for all trails need to be Community driven, with appropriate consultation. Each may have a different purpose or reason, so its design may be different. Development of trails, walkways, shared spaces etc. should always be Community prioritised and driven. </w:t>
            </w:r>
            <w:proofErr w:type="gramStart"/>
            <w:r w:rsidRPr="000D5061">
              <w:rPr>
                <w:sz w:val="22"/>
                <w:szCs w:val="22"/>
              </w:rPr>
              <w:t>E.g.</w:t>
            </w:r>
            <w:proofErr w:type="gramEnd"/>
            <w:r w:rsidRPr="000D5061">
              <w:rPr>
                <w:sz w:val="22"/>
                <w:szCs w:val="22"/>
              </w:rPr>
              <w:t xml:space="preserve"> TCC has really found it difficult to get a walkway agreed by Council for Woodcock Road, which is now a really busy area. TCC and the Tamahere Model Country School have expressed multiple safety concerns for Devine Road where a pathway was required from Lil Pumpkins to the School (a crossing was then put in the wrong place!) Council has informed TCC that it does not currently have the funds to do both the pathway and the crossing</w:t>
            </w:r>
          </w:p>
        </w:tc>
        <w:tc>
          <w:tcPr>
            <w:tcW w:w="555" w:type="pct"/>
          </w:tcPr>
          <w:p w14:paraId="6841228F" w14:textId="7C05EE28" w:rsidR="000D5061" w:rsidRDefault="000D5061" w:rsidP="002A749C">
            <w:r>
              <w:t xml:space="preserve">Other – Consultation </w:t>
            </w:r>
          </w:p>
        </w:tc>
        <w:tc>
          <w:tcPr>
            <w:tcW w:w="340" w:type="pct"/>
          </w:tcPr>
          <w:p w14:paraId="25D7C010" w14:textId="77777777" w:rsidR="000D5061" w:rsidRDefault="000D5061" w:rsidP="002A749C"/>
        </w:tc>
        <w:tc>
          <w:tcPr>
            <w:tcW w:w="383" w:type="pct"/>
            <w:gridSpan w:val="2"/>
          </w:tcPr>
          <w:p w14:paraId="60EFDFCE" w14:textId="65624B63" w:rsidR="000D5061" w:rsidRDefault="00BB07BE" w:rsidP="002A749C">
            <w:r>
              <w:t xml:space="preserve">In scope </w:t>
            </w:r>
          </w:p>
        </w:tc>
        <w:tc>
          <w:tcPr>
            <w:tcW w:w="757" w:type="pct"/>
          </w:tcPr>
          <w:p w14:paraId="6D69D24D" w14:textId="41497AF4" w:rsidR="000D5061" w:rsidRDefault="00BB07BE" w:rsidP="002A749C">
            <w:r>
              <w:t xml:space="preserve">No change – This strategy outlines where trails will be prioritised across the district. Walkways for example along Woodcock Road is rated high priority. During the project process, any proposed trail will receive consultation. </w:t>
            </w:r>
          </w:p>
        </w:tc>
      </w:tr>
      <w:tr w:rsidR="000D5061" w14:paraId="28ECF987" w14:textId="77777777" w:rsidTr="009C5A66">
        <w:trPr>
          <w:trHeight w:val="2472"/>
        </w:trPr>
        <w:tc>
          <w:tcPr>
            <w:tcW w:w="636" w:type="pct"/>
          </w:tcPr>
          <w:p w14:paraId="58941026" w14:textId="77777777" w:rsidR="000D5061" w:rsidRDefault="000D5061" w:rsidP="002A749C"/>
        </w:tc>
        <w:tc>
          <w:tcPr>
            <w:tcW w:w="395" w:type="pct"/>
          </w:tcPr>
          <w:p w14:paraId="433C6A2E" w14:textId="77777777" w:rsidR="000D5061" w:rsidRDefault="000D5061" w:rsidP="002A749C"/>
        </w:tc>
        <w:tc>
          <w:tcPr>
            <w:tcW w:w="1934" w:type="pct"/>
          </w:tcPr>
          <w:p w14:paraId="7FC24185" w14:textId="4F0479EF" w:rsidR="000D5061" w:rsidRPr="000D5061" w:rsidRDefault="000D5061" w:rsidP="00D41924">
            <w:pPr>
              <w:pStyle w:val="Default"/>
              <w:rPr>
                <w:sz w:val="22"/>
                <w:szCs w:val="22"/>
              </w:rPr>
            </w:pPr>
            <w:r w:rsidRPr="000D5061">
              <w:rPr>
                <w:sz w:val="22"/>
                <w:szCs w:val="22"/>
              </w:rPr>
              <w:t xml:space="preserve">Council is to be congratulated for its mahi in mapping the trails across the </w:t>
            </w:r>
            <w:proofErr w:type="gramStart"/>
            <w:r w:rsidRPr="000D5061">
              <w:rPr>
                <w:sz w:val="22"/>
                <w:szCs w:val="22"/>
              </w:rPr>
              <w:t>District</w:t>
            </w:r>
            <w:proofErr w:type="gramEnd"/>
            <w:r w:rsidRPr="000D5061">
              <w:rPr>
                <w:sz w:val="22"/>
                <w:szCs w:val="22"/>
              </w:rPr>
              <w:t>. Thank you, keep up the good work.</w:t>
            </w:r>
          </w:p>
        </w:tc>
        <w:tc>
          <w:tcPr>
            <w:tcW w:w="555" w:type="pct"/>
          </w:tcPr>
          <w:p w14:paraId="5A589136" w14:textId="775A4154" w:rsidR="000D5061" w:rsidRDefault="000D5061" w:rsidP="002A749C">
            <w:r>
              <w:t xml:space="preserve">Structure of the Strategy </w:t>
            </w:r>
          </w:p>
        </w:tc>
        <w:tc>
          <w:tcPr>
            <w:tcW w:w="340" w:type="pct"/>
          </w:tcPr>
          <w:p w14:paraId="12C7B53D" w14:textId="7F892A12" w:rsidR="000D5061" w:rsidRDefault="000D5061" w:rsidP="002A749C">
            <w:r>
              <w:t xml:space="preserve">1.3 – Spatial Mapping </w:t>
            </w:r>
          </w:p>
        </w:tc>
        <w:tc>
          <w:tcPr>
            <w:tcW w:w="383" w:type="pct"/>
            <w:gridSpan w:val="2"/>
          </w:tcPr>
          <w:p w14:paraId="128098DD" w14:textId="6FCEC4B9" w:rsidR="000D5061" w:rsidRPr="00A65415" w:rsidRDefault="000D5061" w:rsidP="002A749C">
            <w:r w:rsidRPr="00A65415">
              <w:t xml:space="preserve">In scope </w:t>
            </w:r>
          </w:p>
        </w:tc>
        <w:tc>
          <w:tcPr>
            <w:tcW w:w="757" w:type="pct"/>
          </w:tcPr>
          <w:p w14:paraId="6A75167F" w14:textId="55B76660" w:rsidR="000D5061" w:rsidRPr="00A65415" w:rsidRDefault="00201A2D" w:rsidP="002A749C">
            <w:r w:rsidRPr="00A65415">
              <w:t xml:space="preserve">No change - </w:t>
            </w:r>
            <w:r w:rsidR="000D5061" w:rsidRPr="00A65415">
              <w:t xml:space="preserve">Acknowledge TCC’s support for the spatial data set. </w:t>
            </w:r>
          </w:p>
        </w:tc>
      </w:tr>
      <w:tr w:rsidR="009C5A66" w14:paraId="2D4F7471" w14:textId="77777777" w:rsidTr="009C5A66">
        <w:trPr>
          <w:trHeight w:val="2472"/>
        </w:trPr>
        <w:tc>
          <w:tcPr>
            <w:tcW w:w="636" w:type="pct"/>
          </w:tcPr>
          <w:p w14:paraId="7D2B0545" w14:textId="77777777" w:rsidR="009C5A66" w:rsidRDefault="009C5A66" w:rsidP="009C5A66"/>
        </w:tc>
        <w:tc>
          <w:tcPr>
            <w:tcW w:w="395" w:type="pct"/>
          </w:tcPr>
          <w:p w14:paraId="7676111D" w14:textId="77777777" w:rsidR="009C5A66" w:rsidRDefault="009C5A66" w:rsidP="009C5A66"/>
        </w:tc>
        <w:tc>
          <w:tcPr>
            <w:tcW w:w="1934" w:type="pct"/>
          </w:tcPr>
          <w:p w14:paraId="2A7B78DA" w14:textId="2CEB9FFC" w:rsidR="009C5A66" w:rsidRPr="000D5061" w:rsidRDefault="009C5A66" w:rsidP="009C5A66">
            <w:pPr>
              <w:pStyle w:val="Default"/>
              <w:rPr>
                <w:sz w:val="22"/>
                <w:szCs w:val="22"/>
              </w:rPr>
            </w:pPr>
            <w:r w:rsidRPr="00201A2D">
              <w:rPr>
                <w:sz w:val="22"/>
                <w:szCs w:val="22"/>
              </w:rPr>
              <w:t xml:space="preserve">The recent consultation process for the Tamahere targeted rate, to support the work of the Tamahere </w:t>
            </w:r>
            <w:proofErr w:type="spellStart"/>
            <w:r w:rsidRPr="00201A2D">
              <w:rPr>
                <w:sz w:val="22"/>
                <w:szCs w:val="22"/>
              </w:rPr>
              <w:t>Mangaone</w:t>
            </w:r>
            <w:proofErr w:type="spellEnd"/>
            <w:r w:rsidRPr="00201A2D">
              <w:rPr>
                <w:sz w:val="22"/>
                <w:szCs w:val="22"/>
              </w:rPr>
              <w:t xml:space="preserve"> Restoration Trust, exposed confusion over general rates spent by Council for developing and maintaining trails.</w:t>
            </w:r>
          </w:p>
        </w:tc>
        <w:tc>
          <w:tcPr>
            <w:tcW w:w="555" w:type="pct"/>
          </w:tcPr>
          <w:p w14:paraId="5DD80BA6" w14:textId="5CE09DCD" w:rsidR="009C5A66" w:rsidRDefault="009C5A66" w:rsidP="009C5A66">
            <w:r>
              <w:t xml:space="preserve">Other – Tamahere Targeted Rate </w:t>
            </w:r>
          </w:p>
        </w:tc>
        <w:tc>
          <w:tcPr>
            <w:tcW w:w="340" w:type="pct"/>
          </w:tcPr>
          <w:p w14:paraId="4443D1F2" w14:textId="77777777" w:rsidR="009C5A66" w:rsidRDefault="009C5A66" w:rsidP="009C5A66"/>
        </w:tc>
        <w:tc>
          <w:tcPr>
            <w:tcW w:w="383" w:type="pct"/>
            <w:gridSpan w:val="2"/>
          </w:tcPr>
          <w:p w14:paraId="78DA074E" w14:textId="10E92041" w:rsidR="009C5A66" w:rsidRPr="00A65415" w:rsidRDefault="009C5A66" w:rsidP="009C5A66">
            <w:r w:rsidRPr="00A65415">
              <w:t>Out of scope</w:t>
            </w:r>
          </w:p>
        </w:tc>
        <w:tc>
          <w:tcPr>
            <w:tcW w:w="757" w:type="pct"/>
          </w:tcPr>
          <w:p w14:paraId="713D9794" w14:textId="77777777" w:rsidR="009C5A66" w:rsidRDefault="009C5A66" w:rsidP="009C5A66">
            <w:pPr>
              <w:spacing w:after="0" w:line="240" w:lineRule="auto"/>
            </w:pPr>
            <w:r>
              <w:t xml:space="preserve">To aid clarification, the strategy will guide decision making &amp; prioritise trails across the district. </w:t>
            </w:r>
          </w:p>
          <w:p w14:paraId="62ED0A8A" w14:textId="77777777" w:rsidR="009C5A66" w:rsidRDefault="009C5A66" w:rsidP="009C5A66">
            <w:pPr>
              <w:spacing w:after="0" w:line="240" w:lineRule="auto"/>
            </w:pPr>
          </w:p>
          <w:p w14:paraId="3ABA410D" w14:textId="77777777" w:rsidR="009C5A66" w:rsidRDefault="009C5A66" w:rsidP="009C5A66">
            <w:pPr>
              <w:spacing w:after="0" w:line="240" w:lineRule="auto"/>
            </w:pPr>
            <w:r>
              <w:t xml:space="preserve">The TMRT targeted rate will aid the maintenance of trials and ecological enhancement alongside tracks. A forward works programme will be supplied by TMRT annually for approval by WDC to ensure appropriate supporting works are undertaken. </w:t>
            </w:r>
          </w:p>
          <w:p w14:paraId="165E5F4D" w14:textId="77777777" w:rsidR="009C5A66" w:rsidRDefault="009C5A66" w:rsidP="009C5A66">
            <w:pPr>
              <w:spacing w:after="0" w:line="240" w:lineRule="auto"/>
            </w:pPr>
          </w:p>
          <w:p w14:paraId="3D7ABCB4" w14:textId="77777777" w:rsidR="009C5A66" w:rsidRDefault="009C5A66" w:rsidP="009C5A66">
            <w:pPr>
              <w:spacing w:after="0" w:line="240" w:lineRule="auto"/>
            </w:pPr>
            <w:r>
              <w:t xml:space="preserve">For Tamahere, the building of new tracks will remain in WDC LTP budgets as Capital Works programmed. </w:t>
            </w:r>
          </w:p>
          <w:p w14:paraId="28A613EB" w14:textId="77777777" w:rsidR="009C5A66" w:rsidRDefault="009C5A66" w:rsidP="009C5A66">
            <w:pPr>
              <w:spacing w:after="0" w:line="240" w:lineRule="auto"/>
            </w:pPr>
          </w:p>
          <w:p w14:paraId="5F5725BC" w14:textId="0656DFA3" w:rsidR="009C5A66" w:rsidRPr="00A65415" w:rsidRDefault="009C5A66" w:rsidP="009C5A66">
            <w:r>
              <w:t>Alternative funding sources may be sought by community groups to assist the development or maintenance of trails in their area.</w:t>
            </w:r>
          </w:p>
        </w:tc>
      </w:tr>
      <w:tr w:rsidR="009C5A66" w:rsidRPr="00201A2D" w14:paraId="158006F2" w14:textId="77777777" w:rsidTr="009C5A66">
        <w:trPr>
          <w:trHeight w:val="2472"/>
        </w:trPr>
        <w:tc>
          <w:tcPr>
            <w:tcW w:w="636" w:type="pct"/>
          </w:tcPr>
          <w:p w14:paraId="2133E209" w14:textId="77777777" w:rsidR="009C5A66" w:rsidRDefault="009C5A66" w:rsidP="009C5A66"/>
        </w:tc>
        <w:tc>
          <w:tcPr>
            <w:tcW w:w="395" w:type="pct"/>
          </w:tcPr>
          <w:p w14:paraId="5E7348B0" w14:textId="77777777" w:rsidR="009C5A66" w:rsidRDefault="009C5A66" w:rsidP="009C5A66"/>
        </w:tc>
        <w:tc>
          <w:tcPr>
            <w:tcW w:w="1934" w:type="pct"/>
          </w:tcPr>
          <w:p w14:paraId="07B8647A" w14:textId="2C9A58BA" w:rsidR="009C5A66" w:rsidRPr="000D5061" w:rsidRDefault="009C5A66" w:rsidP="009C5A66">
            <w:pPr>
              <w:pStyle w:val="Default"/>
              <w:rPr>
                <w:sz w:val="22"/>
                <w:szCs w:val="22"/>
              </w:rPr>
            </w:pPr>
            <w:r w:rsidRPr="00201A2D">
              <w:rPr>
                <w:sz w:val="22"/>
                <w:szCs w:val="22"/>
              </w:rPr>
              <w:t xml:space="preserve">Council needs to clearly address this issue as the deterioration or lack of maintenance of existing trails and associated recreation areas suggests that the Council is not allocating sufficient resource or priority to such assets in our communities. </w:t>
            </w:r>
            <w:proofErr w:type="gramStart"/>
            <w:r w:rsidRPr="00201A2D">
              <w:rPr>
                <w:sz w:val="22"/>
                <w:szCs w:val="22"/>
              </w:rPr>
              <w:t>E.g.</w:t>
            </w:r>
            <w:proofErr w:type="gramEnd"/>
            <w:r w:rsidRPr="00201A2D">
              <w:rPr>
                <w:sz w:val="22"/>
                <w:szCs w:val="22"/>
              </w:rPr>
              <w:t xml:space="preserve"> The Waikato River bank trail link to the Te Awa Reserve has become so eroded as to be unsafe and overgrown with blackberry and weeds, so is now impassable. This is due to a failure of maintenance by Council – evidencing a lack of funding allocation.</w:t>
            </w:r>
          </w:p>
        </w:tc>
        <w:tc>
          <w:tcPr>
            <w:tcW w:w="555" w:type="pct"/>
          </w:tcPr>
          <w:p w14:paraId="47F35C4F" w14:textId="21155965" w:rsidR="009C5A66" w:rsidRDefault="009C5A66" w:rsidP="009C5A66">
            <w:r>
              <w:t xml:space="preserve">Other – Maintenance </w:t>
            </w:r>
          </w:p>
        </w:tc>
        <w:tc>
          <w:tcPr>
            <w:tcW w:w="340" w:type="pct"/>
          </w:tcPr>
          <w:p w14:paraId="5E29212F" w14:textId="77777777" w:rsidR="009C5A66" w:rsidRDefault="009C5A66" w:rsidP="009C5A66"/>
        </w:tc>
        <w:tc>
          <w:tcPr>
            <w:tcW w:w="356" w:type="pct"/>
          </w:tcPr>
          <w:p w14:paraId="6AEAE3C9" w14:textId="3D00D90A" w:rsidR="009C5A66" w:rsidRPr="00A65415" w:rsidRDefault="009C5A66" w:rsidP="009C5A66">
            <w:r>
              <w:t xml:space="preserve">In Scope </w:t>
            </w:r>
            <w:r w:rsidRPr="00201A2D">
              <w:t xml:space="preserve"> </w:t>
            </w:r>
          </w:p>
        </w:tc>
        <w:tc>
          <w:tcPr>
            <w:tcW w:w="784" w:type="pct"/>
            <w:gridSpan w:val="2"/>
            <w:shd w:val="clear" w:color="auto" w:fill="auto"/>
          </w:tcPr>
          <w:p w14:paraId="7BCF9C1F" w14:textId="206131C7" w:rsidR="009C5A66" w:rsidRDefault="009C5A66" w:rsidP="009C5A66">
            <w:r>
              <w:t>Objective 3, point 3 – consider reworking to emphasises consequential operation expense to trail building.</w:t>
            </w:r>
          </w:p>
          <w:p w14:paraId="66A53883" w14:textId="77777777" w:rsidR="009C5A66" w:rsidRDefault="009C5A66" w:rsidP="009C5A66"/>
          <w:p w14:paraId="50317C72" w14:textId="4BBF6C18" w:rsidR="009C5A66" w:rsidRPr="009C5A66" w:rsidRDefault="009C5A66" w:rsidP="009C5A66">
            <w:r>
              <w:t xml:space="preserve">Consider inclusion of </w:t>
            </w:r>
            <w:r>
              <w:t>operation expense</w:t>
            </w:r>
            <w:r>
              <w:t xml:space="preserve"> availability in the matrix criteria</w:t>
            </w:r>
          </w:p>
        </w:tc>
      </w:tr>
      <w:tr w:rsidR="009C5A66" w:rsidRPr="00201A2D" w14:paraId="504B17E9" w14:textId="77777777" w:rsidTr="009C5A66">
        <w:trPr>
          <w:trHeight w:val="2472"/>
        </w:trPr>
        <w:tc>
          <w:tcPr>
            <w:tcW w:w="636" w:type="pct"/>
          </w:tcPr>
          <w:p w14:paraId="41B52F7A" w14:textId="77777777" w:rsidR="009C5A66" w:rsidRDefault="009C5A66" w:rsidP="009C5A66"/>
        </w:tc>
        <w:tc>
          <w:tcPr>
            <w:tcW w:w="395" w:type="pct"/>
          </w:tcPr>
          <w:p w14:paraId="5EEB3E00" w14:textId="77777777" w:rsidR="009C5A66" w:rsidRDefault="009C5A66" w:rsidP="009C5A66"/>
        </w:tc>
        <w:tc>
          <w:tcPr>
            <w:tcW w:w="1934" w:type="pct"/>
          </w:tcPr>
          <w:p w14:paraId="4A6A4B56" w14:textId="77777777" w:rsidR="009C5A66" w:rsidRPr="002A717E" w:rsidRDefault="009C5A66" w:rsidP="009C5A66">
            <w:r w:rsidRPr="002A717E">
              <w:t xml:space="preserve">The Councils 2023-24 Annual Plan discloses that the General Rate income is projected to be $84,884,000. Spending on roading is 28% - a total of $23,767,520. Footpaths, </w:t>
            </w:r>
            <w:proofErr w:type="gramStart"/>
            <w:r w:rsidRPr="002A717E">
              <w:t>walkways</w:t>
            </w:r>
            <w:proofErr w:type="gramEnd"/>
            <w:r w:rsidRPr="002A717E">
              <w:t xml:space="preserve"> and cycleways are included in the “roading” expenditure, including maintenance. What is not stated is how much is budgeted for maintenance! $957,900 (0.0128%) is budgeted to be spent on “new footpaths”. Where is the maintenance budget???</w:t>
            </w:r>
          </w:p>
          <w:p w14:paraId="6AD8EC1F" w14:textId="77777777" w:rsidR="009C5A66" w:rsidRPr="002A717E" w:rsidRDefault="009C5A66" w:rsidP="009C5A66"/>
          <w:p w14:paraId="1EE73ED9" w14:textId="77777777" w:rsidR="009C5A66" w:rsidRPr="002A717E" w:rsidRDefault="009C5A66" w:rsidP="009C5A66">
            <w:r w:rsidRPr="002A717E">
              <w:t xml:space="preserve">Priority (be) given to allocating a specific budget to maintaining existing trails and associated recreation areas and adopting more efficient and </w:t>
            </w:r>
            <w:proofErr w:type="gramStart"/>
            <w:r w:rsidRPr="002A717E">
              <w:t>cost effective</w:t>
            </w:r>
            <w:proofErr w:type="gramEnd"/>
            <w:r w:rsidRPr="002A717E">
              <w:t xml:space="preserve"> ways of completing such maintenance in a timely manner.</w:t>
            </w:r>
          </w:p>
          <w:p w14:paraId="01B6684F" w14:textId="23FD6076" w:rsidR="009C5A66" w:rsidRPr="00201A2D" w:rsidRDefault="009C5A66" w:rsidP="009C5A66">
            <w:pPr>
              <w:pStyle w:val="Default"/>
              <w:rPr>
                <w:sz w:val="22"/>
                <w:szCs w:val="22"/>
              </w:rPr>
            </w:pPr>
          </w:p>
        </w:tc>
        <w:tc>
          <w:tcPr>
            <w:tcW w:w="555" w:type="pct"/>
          </w:tcPr>
          <w:p w14:paraId="4DCC5E2A" w14:textId="742DB4B0" w:rsidR="009C5A66" w:rsidRDefault="009C5A66" w:rsidP="009C5A66">
            <w:r w:rsidRPr="002A717E">
              <w:t>Other – Maintenance budget</w:t>
            </w:r>
          </w:p>
        </w:tc>
        <w:tc>
          <w:tcPr>
            <w:tcW w:w="340" w:type="pct"/>
          </w:tcPr>
          <w:p w14:paraId="34454555" w14:textId="77777777" w:rsidR="009C5A66" w:rsidRDefault="009C5A66" w:rsidP="009C5A66"/>
        </w:tc>
        <w:tc>
          <w:tcPr>
            <w:tcW w:w="356" w:type="pct"/>
          </w:tcPr>
          <w:p w14:paraId="608190B7" w14:textId="12D965A8" w:rsidR="009C5A66" w:rsidRPr="00201A2D" w:rsidRDefault="009C5A66" w:rsidP="009C5A66">
            <w:r w:rsidRPr="002A717E">
              <w:t xml:space="preserve">Out of scope </w:t>
            </w:r>
          </w:p>
        </w:tc>
        <w:tc>
          <w:tcPr>
            <w:tcW w:w="784" w:type="pct"/>
            <w:gridSpan w:val="2"/>
            <w:shd w:val="clear" w:color="auto" w:fill="auto"/>
          </w:tcPr>
          <w:p w14:paraId="3DA9224E" w14:textId="77777777" w:rsidR="009C5A66" w:rsidRDefault="009C5A66" w:rsidP="009C5A66">
            <w:r>
              <w:t xml:space="preserve">Trails maintenance is included within the key partnership contract with </w:t>
            </w:r>
            <w:proofErr w:type="spellStart"/>
            <w:r>
              <w:t>Citycare</w:t>
            </w:r>
            <w:proofErr w:type="spellEnd"/>
            <w:r>
              <w:t xml:space="preserve">. Further correspondence can be required through the TCC communication channel if required. </w:t>
            </w:r>
          </w:p>
          <w:p w14:paraId="1C95E30E" w14:textId="77777777" w:rsidR="009C5A66" w:rsidRDefault="009C5A66" w:rsidP="009C5A66"/>
          <w:p w14:paraId="65999737" w14:textId="3D3445F6" w:rsidR="009C5A66" w:rsidRPr="002A717E" w:rsidRDefault="009C5A66" w:rsidP="009C5A66">
            <w:r w:rsidRPr="002A717E">
              <w:t>No changes proposed</w:t>
            </w:r>
            <w:r>
              <w:t xml:space="preserve"> to the strategy document</w:t>
            </w:r>
            <w:r w:rsidRPr="002A717E">
              <w:t xml:space="preserve">. </w:t>
            </w:r>
          </w:p>
        </w:tc>
      </w:tr>
      <w:tr w:rsidR="009C5A66" w:rsidRPr="002A717E" w14:paraId="219B28EE" w14:textId="77777777" w:rsidTr="009C5A66">
        <w:trPr>
          <w:trHeight w:val="2472"/>
        </w:trPr>
        <w:tc>
          <w:tcPr>
            <w:tcW w:w="636" w:type="pct"/>
          </w:tcPr>
          <w:p w14:paraId="0D8BE6CD" w14:textId="77777777" w:rsidR="009C5A66" w:rsidRPr="002A717E" w:rsidRDefault="009C5A66" w:rsidP="009C5A66"/>
        </w:tc>
        <w:tc>
          <w:tcPr>
            <w:tcW w:w="395" w:type="pct"/>
          </w:tcPr>
          <w:p w14:paraId="4B21FDC5" w14:textId="77777777" w:rsidR="009C5A66" w:rsidRPr="002A717E" w:rsidRDefault="009C5A66" w:rsidP="009C5A66"/>
        </w:tc>
        <w:tc>
          <w:tcPr>
            <w:tcW w:w="1934" w:type="pct"/>
          </w:tcPr>
          <w:p w14:paraId="196CB8D9" w14:textId="77777777" w:rsidR="009C5A66" w:rsidRPr="002A717E" w:rsidRDefault="009C5A66" w:rsidP="009C5A66">
            <w:r w:rsidRPr="002A717E">
              <w:t>Councils Annual Plan:</w:t>
            </w:r>
          </w:p>
          <w:p w14:paraId="7AFC256F" w14:textId="77777777" w:rsidR="009C5A66" w:rsidRPr="002A717E" w:rsidRDefault="009C5A66" w:rsidP="009C5A66">
            <w:r w:rsidRPr="002A717E">
              <w:t>a.</w:t>
            </w:r>
          </w:p>
          <w:p w14:paraId="363513E7" w14:textId="77777777" w:rsidR="009C5A66" w:rsidRPr="002A717E" w:rsidRDefault="009C5A66" w:rsidP="009C5A66">
            <w:r w:rsidRPr="002A717E">
              <w:t xml:space="preserve">expresses a Vision for “Liveable communities … well-planned and people-friendly, providing for a range of quality residential options, social infrastructure, </w:t>
            </w:r>
            <w:proofErr w:type="gramStart"/>
            <w:r w:rsidRPr="002A717E">
              <w:t>walkways</w:t>
            </w:r>
            <w:proofErr w:type="gramEnd"/>
            <w:r w:rsidRPr="002A717E">
              <w:t xml:space="preserve"> and open spaces. … and … Connectivity through roads, cycleways, walkways </w:t>
            </w:r>
            <w:proofErr w:type="gramStart"/>
            <w:r w:rsidRPr="002A717E">
              <w:t>… ”</w:t>
            </w:r>
            <w:proofErr w:type="gramEnd"/>
            <w:r w:rsidRPr="002A717E">
              <w:t>, and</w:t>
            </w:r>
          </w:p>
          <w:p w14:paraId="2D495312" w14:textId="77777777" w:rsidR="009C5A66" w:rsidRPr="002A717E" w:rsidRDefault="009C5A66" w:rsidP="009C5A66">
            <w:r w:rsidRPr="002A717E">
              <w:t>b.</w:t>
            </w:r>
          </w:p>
          <w:p w14:paraId="71049E52" w14:textId="77777777" w:rsidR="009C5A66" w:rsidRPr="002A717E" w:rsidRDefault="009C5A66" w:rsidP="009C5A66">
            <w:r w:rsidRPr="002A717E">
              <w:t>makes an aspirational statement “considering the overall financial picture, Council’s approach continues to be … Maintaining existing assets …”, but</w:t>
            </w:r>
          </w:p>
          <w:p w14:paraId="593AA640" w14:textId="77777777" w:rsidR="009C5A66" w:rsidRPr="002A717E" w:rsidRDefault="009C5A66" w:rsidP="009C5A66">
            <w:r w:rsidRPr="002A717E">
              <w:t>c.</w:t>
            </w:r>
          </w:p>
          <w:p w14:paraId="72114A5A" w14:textId="3A08C5D5" w:rsidR="009C5A66" w:rsidRPr="002A717E" w:rsidRDefault="009C5A66" w:rsidP="009C5A66">
            <w:r w:rsidRPr="002A717E">
              <w:t>fails to identify the funding allocated for actioning that Vision and aspiration!</w:t>
            </w:r>
          </w:p>
        </w:tc>
        <w:tc>
          <w:tcPr>
            <w:tcW w:w="555" w:type="pct"/>
          </w:tcPr>
          <w:p w14:paraId="1C5E4C18" w14:textId="25B0CB18" w:rsidR="009C5A66" w:rsidRPr="002A717E" w:rsidRDefault="009C5A66" w:rsidP="009C5A66">
            <w:r w:rsidRPr="002A717E">
              <w:t>Other – Maintenance budget</w:t>
            </w:r>
          </w:p>
        </w:tc>
        <w:tc>
          <w:tcPr>
            <w:tcW w:w="340" w:type="pct"/>
          </w:tcPr>
          <w:p w14:paraId="6899EFAF" w14:textId="77777777" w:rsidR="009C5A66" w:rsidRPr="002A717E" w:rsidRDefault="009C5A66" w:rsidP="009C5A66"/>
        </w:tc>
        <w:tc>
          <w:tcPr>
            <w:tcW w:w="356" w:type="pct"/>
          </w:tcPr>
          <w:p w14:paraId="748D0AE7" w14:textId="7149288E" w:rsidR="009C5A66" w:rsidRPr="002A717E" w:rsidRDefault="009C5A66" w:rsidP="009C5A66">
            <w:r w:rsidRPr="002A717E">
              <w:t xml:space="preserve">Out </w:t>
            </w:r>
            <w:proofErr w:type="gramStart"/>
            <w:r w:rsidRPr="002A717E">
              <w:t>of  scope</w:t>
            </w:r>
            <w:proofErr w:type="gramEnd"/>
            <w:r w:rsidRPr="002A717E">
              <w:t xml:space="preserve"> </w:t>
            </w:r>
          </w:p>
        </w:tc>
        <w:tc>
          <w:tcPr>
            <w:tcW w:w="784" w:type="pct"/>
            <w:gridSpan w:val="2"/>
            <w:shd w:val="clear" w:color="auto" w:fill="auto"/>
          </w:tcPr>
          <w:p w14:paraId="61E82332" w14:textId="557B3FAB" w:rsidR="009C5A66" w:rsidRPr="002A717E" w:rsidRDefault="009C5A66" w:rsidP="009C5A66">
            <w:r w:rsidRPr="002A717E">
              <w:t>No changes proposed</w:t>
            </w:r>
            <w:r>
              <w:t xml:space="preserve"> to the strategy document</w:t>
            </w:r>
            <w:r w:rsidRPr="002A717E">
              <w:t>.</w:t>
            </w:r>
          </w:p>
        </w:tc>
      </w:tr>
      <w:tr w:rsidR="009C5A66" w:rsidRPr="002A717E" w14:paraId="7FD087D5" w14:textId="77777777" w:rsidTr="009C5A66">
        <w:trPr>
          <w:trHeight w:val="2472"/>
        </w:trPr>
        <w:tc>
          <w:tcPr>
            <w:tcW w:w="636" w:type="pct"/>
          </w:tcPr>
          <w:p w14:paraId="257823BD" w14:textId="77777777" w:rsidR="009C5A66" w:rsidRPr="002A717E" w:rsidRDefault="009C5A66" w:rsidP="009C5A66"/>
        </w:tc>
        <w:tc>
          <w:tcPr>
            <w:tcW w:w="395" w:type="pct"/>
          </w:tcPr>
          <w:p w14:paraId="0CFFC861" w14:textId="77777777" w:rsidR="009C5A66" w:rsidRPr="002A717E" w:rsidRDefault="009C5A66" w:rsidP="009C5A66"/>
        </w:tc>
        <w:tc>
          <w:tcPr>
            <w:tcW w:w="1934" w:type="pct"/>
          </w:tcPr>
          <w:p w14:paraId="4BB6E5FD" w14:textId="4E1AD07E" w:rsidR="009C5A66" w:rsidRPr="002A717E" w:rsidRDefault="009C5A66" w:rsidP="009C5A66">
            <w:r w:rsidRPr="002A717E">
              <w:t>The Council Annual Plan records “Residents and ratepayers get value for money because we find innovative ways to deliver strategic, timely and fit for purpose infrastructure and services at the most effective cost.” but those of us who have dealt with Council over many years know this is NOT true.</w:t>
            </w:r>
          </w:p>
        </w:tc>
        <w:tc>
          <w:tcPr>
            <w:tcW w:w="555" w:type="pct"/>
          </w:tcPr>
          <w:p w14:paraId="42A1EFF4" w14:textId="78052EFC" w:rsidR="009C5A66" w:rsidRPr="002A717E" w:rsidRDefault="009C5A66" w:rsidP="009C5A66">
            <w:r w:rsidRPr="002A717E">
              <w:t xml:space="preserve">Other – Strategic Thinking </w:t>
            </w:r>
          </w:p>
        </w:tc>
        <w:tc>
          <w:tcPr>
            <w:tcW w:w="340" w:type="pct"/>
          </w:tcPr>
          <w:p w14:paraId="597F43B3" w14:textId="77777777" w:rsidR="009C5A66" w:rsidRPr="002A717E" w:rsidRDefault="009C5A66" w:rsidP="009C5A66"/>
        </w:tc>
        <w:tc>
          <w:tcPr>
            <w:tcW w:w="356" w:type="pct"/>
          </w:tcPr>
          <w:p w14:paraId="0254FEA0" w14:textId="62B6B8FC" w:rsidR="009C5A66" w:rsidRPr="002A717E" w:rsidRDefault="009C5A66" w:rsidP="009C5A66">
            <w:r w:rsidRPr="002A717E">
              <w:t xml:space="preserve">Out of scope </w:t>
            </w:r>
          </w:p>
        </w:tc>
        <w:tc>
          <w:tcPr>
            <w:tcW w:w="784" w:type="pct"/>
            <w:gridSpan w:val="2"/>
            <w:shd w:val="clear" w:color="auto" w:fill="auto"/>
          </w:tcPr>
          <w:p w14:paraId="11B8F660" w14:textId="2FD3205C" w:rsidR="009C5A66" w:rsidRPr="002A717E" w:rsidRDefault="009C5A66" w:rsidP="009C5A66">
            <w:r w:rsidRPr="002A717E">
              <w:t xml:space="preserve">This matter is out of scope of the strategy. </w:t>
            </w:r>
          </w:p>
        </w:tc>
      </w:tr>
      <w:tr w:rsidR="009C5A66" w:rsidRPr="002A717E" w14:paraId="688B68C5" w14:textId="77777777" w:rsidTr="009C5A66">
        <w:trPr>
          <w:trHeight w:val="2472"/>
        </w:trPr>
        <w:tc>
          <w:tcPr>
            <w:tcW w:w="636" w:type="pct"/>
          </w:tcPr>
          <w:p w14:paraId="668BB316" w14:textId="77777777" w:rsidR="009C5A66" w:rsidRPr="002A717E" w:rsidRDefault="009C5A66" w:rsidP="009C5A66"/>
        </w:tc>
        <w:tc>
          <w:tcPr>
            <w:tcW w:w="395" w:type="pct"/>
          </w:tcPr>
          <w:p w14:paraId="186243FD" w14:textId="77777777" w:rsidR="009C5A66" w:rsidRPr="002A717E" w:rsidRDefault="009C5A66" w:rsidP="009C5A66"/>
        </w:tc>
        <w:tc>
          <w:tcPr>
            <w:tcW w:w="1934" w:type="pct"/>
          </w:tcPr>
          <w:p w14:paraId="0CD6F118" w14:textId="3400EB83" w:rsidR="009C5A66" w:rsidRPr="002A717E" w:rsidRDefault="009C5A66" w:rsidP="009C5A66">
            <w:r w:rsidRPr="002A717E">
              <w:t xml:space="preserve">The current bureaucracy of Council, red tape, compliance requirements to the nth degree, all add substantially to the delay and cost of making things happen. </w:t>
            </w:r>
            <w:proofErr w:type="gramStart"/>
            <w:r w:rsidRPr="002A717E">
              <w:t>E.g.</w:t>
            </w:r>
            <w:proofErr w:type="gramEnd"/>
            <w:r w:rsidRPr="002A717E">
              <w:t xml:space="preserve"> the current chair of the Tamahere Community Centre Inc found dealing with Council staff so suffocating and impossible that he took the initiative to do the critical and overdue repairs to the Community Centre in a business-like manner direct with contractors and saved the Tamahere community well over $100,000.</w:t>
            </w:r>
          </w:p>
        </w:tc>
        <w:tc>
          <w:tcPr>
            <w:tcW w:w="555" w:type="pct"/>
          </w:tcPr>
          <w:p w14:paraId="2CEBD154" w14:textId="1DFF0FAC" w:rsidR="009C5A66" w:rsidRPr="002A717E" w:rsidRDefault="009C5A66" w:rsidP="009C5A66">
            <w:r w:rsidRPr="002A717E">
              <w:t xml:space="preserve">Other – Red tape and compliance </w:t>
            </w:r>
          </w:p>
        </w:tc>
        <w:tc>
          <w:tcPr>
            <w:tcW w:w="340" w:type="pct"/>
          </w:tcPr>
          <w:p w14:paraId="6DCA526A" w14:textId="77777777" w:rsidR="009C5A66" w:rsidRPr="002A717E" w:rsidRDefault="009C5A66" w:rsidP="009C5A66"/>
        </w:tc>
        <w:tc>
          <w:tcPr>
            <w:tcW w:w="356" w:type="pct"/>
          </w:tcPr>
          <w:p w14:paraId="05C8909E" w14:textId="3C3D969B" w:rsidR="009C5A66" w:rsidRPr="002A717E" w:rsidRDefault="009C5A66" w:rsidP="009C5A66">
            <w:r w:rsidRPr="002A717E">
              <w:t xml:space="preserve">Out of scope </w:t>
            </w:r>
          </w:p>
        </w:tc>
        <w:tc>
          <w:tcPr>
            <w:tcW w:w="784" w:type="pct"/>
            <w:gridSpan w:val="2"/>
            <w:shd w:val="clear" w:color="auto" w:fill="auto"/>
          </w:tcPr>
          <w:p w14:paraId="7A60A448" w14:textId="00558C72" w:rsidR="009C5A66" w:rsidRPr="002A717E" w:rsidRDefault="009C5A66" w:rsidP="009C5A66">
            <w:r w:rsidRPr="002A717E">
              <w:t xml:space="preserve">This matter is out of scope of the strategy. </w:t>
            </w:r>
          </w:p>
        </w:tc>
      </w:tr>
      <w:tr w:rsidR="009C5A66" w:rsidRPr="002A717E" w14:paraId="539DA119" w14:textId="77777777" w:rsidTr="009C5A66">
        <w:trPr>
          <w:trHeight w:val="2472"/>
        </w:trPr>
        <w:tc>
          <w:tcPr>
            <w:tcW w:w="636" w:type="pct"/>
          </w:tcPr>
          <w:p w14:paraId="134A68C9" w14:textId="77777777" w:rsidR="009C5A66" w:rsidRPr="002A717E" w:rsidRDefault="009C5A66" w:rsidP="009C5A66"/>
        </w:tc>
        <w:tc>
          <w:tcPr>
            <w:tcW w:w="395" w:type="pct"/>
          </w:tcPr>
          <w:p w14:paraId="28A29C85" w14:textId="77777777" w:rsidR="009C5A66" w:rsidRPr="002A717E" w:rsidRDefault="009C5A66" w:rsidP="009C5A66"/>
        </w:tc>
        <w:tc>
          <w:tcPr>
            <w:tcW w:w="1934" w:type="pct"/>
          </w:tcPr>
          <w:p w14:paraId="015B6852" w14:textId="40F547F7" w:rsidR="009C5A66" w:rsidRPr="002A717E" w:rsidRDefault="009C5A66" w:rsidP="009C5A66">
            <w:r w:rsidRPr="002A717E">
              <w:t>Staff turnover, competency issues and the need to avoid repercussions within the Council has compromised efficiency and hugely increased costs, so Council is now doing less and paying much more as a result.</w:t>
            </w:r>
          </w:p>
        </w:tc>
        <w:tc>
          <w:tcPr>
            <w:tcW w:w="555" w:type="pct"/>
          </w:tcPr>
          <w:p w14:paraId="2ABDC8A3" w14:textId="73A0289A" w:rsidR="009C5A66" w:rsidRPr="002A717E" w:rsidRDefault="009C5A66" w:rsidP="009C5A66">
            <w:r w:rsidRPr="002A717E">
              <w:t xml:space="preserve">Other – Staff competency </w:t>
            </w:r>
          </w:p>
        </w:tc>
        <w:tc>
          <w:tcPr>
            <w:tcW w:w="340" w:type="pct"/>
          </w:tcPr>
          <w:p w14:paraId="4DC6ED8E" w14:textId="77777777" w:rsidR="009C5A66" w:rsidRPr="002A717E" w:rsidRDefault="009C5A66" w:rsidP="009C5A66"/>
        </w:tc>
        <w:tc>
          <w:tcPr>
            <w:tcW w:w="356" w:type="pct"/>
          </w:tcPr>
          <w:p w14:paraId="63944BD8" w14:textId="302272EA" w:rsidR="009C5A66" w:rsidRPr="002A717E" w:rsidRDefault="009C5A66" w:rsidP="009C5A66">
            <w:r w:rsidRPr="002A717E">
              <w:t xml:space="preserve">Out of scope </w:t>
            </w:r>
          </w:p>
        </w:tc>
        <w:tc>
          <w:tcPr>
            <w:tcW w:w="784" w:type="pct"/>
            <w:gridSpan w:val="2"/>
            <w:shd w:val="clear" w:color="auto" w:fill="auto"/>
          </w:tcPr>
          <w:p w14:paraId="4B2E8B2A" w14:textId="5F503CF6" w:rsidR="009C5A66" w:rsidRPr="002A717E" w:rsidRDefault="009C5A66" w:rsidP="009C5A66">
            <w:r w:rsidRPr="002A717E">
              <w:t xml:space="preserve">This matter is out of scope of the strategy. </w:t>
            </w:r>
          </w:p>
        </w:tc>
      </w:tr>
      <w:tr w:rsidR="009C5A66" w:rsidRPr="002A717E" w14:paraId="31CFD766" w14:textId="77777777" w:rsidTr="009C5A66">
        <w:trPr>
          <w:trHeight w:val="2472"/>
        </w:trPr>
        <w:tc>
          <w:tcPr>
            <w:tcW w:w="636" w:type="pct"/>
          </w:tcPr>
          <w:p w14:paraId="5BE9E31F" w14:textId="77777777" w:rsidR="009C5A66" w:rsidRPr="002A717E" w:rsidRDefault="009C5A66" w:rsidP="009C5A66"/>
        </w:tc>
        <w:tc>
          <w:tcPr>
            <w:tcW w:w="395" w:type="pct"/>
          </w:tcPr>
          <w:p w14:paraId="36BB08D5" w14:textId="77777777" w:rsidR="009C5A66" w:rsidRPr="002A717E" w:rsidRDefault="009C5A66" w:rsidP="009C5A66"/>
        </w:tc>
        <w:tc>
          <w:tcPr>
            <w:tcW w:w="1934" w:type="pct"/>
          </w:tcPr>
          <w:p w14:paraId="33C477FD" w14:textId="77777777" w:rsidR="009C5A66" w:rsidRPr="002A717E" w:rsidRDefault="009C5A66" w:rsidP="009C5A66">
            <w:r w:rsidRPr="002A717E">
              <w:t>Most people we talk to report it is currently a costly, cumbersome, time &amp; energy sapping exercise dealing with Council. This needs urgent change.</w:t>
            </w:r>
          </w:p>
          <w:p w14:paraId="133BE6DA" w14:textId="77777777" w:rsidR="009C5A66" w:rsidRPr="002A717E" w:rsidRDefault="009C5A66" w:rsidP="009C5A66"/>
          <w:p w14:paraId="404EB4C9" w14:textId="7C13E6AC" w:rsidR="009C5A66" w:rsidRPr="002A717E" w:rsidRDefault="009C5A66" w:rsidP="009C5A66">
            <w:r w:rsidRPr="002A717E">
              <w:t>Council should be concerned about its reputation (an easy target for the select few contractors Council recognises/uses) and changing how it “does business” in the community.</w:t>
            </w:r>
          </w:p>
        </w:tc>
        <w:tc>
          <w:tcPr>
            <w:tcW w:w="555" w:type="pct"/>
          </w:tcPr>
          <w:p w14:paraId="267A61F5" w14:textId="718744D1" w:rsidR="009C5A66" w:rsidRPr="002A717E" w:rsidRDefault="009C5A66" w:rsidP="009C5A66">
            <w:r w:rsidRPr="002A717E">
              <w:t>Other – Council public relations</w:t>
            </w:r>
          </w:p>
        </w:tc>
        <w:tc>
          <w:tcPr>
            <w:tcW w:w="340" w:type="pct"/>
          </w:tcPr>
          <w:p w14:paraId="400CACCD" w14:textId="77777777" w:rsidR="009C5A66" w:rsidRPr="002A717E" w:rsidRDefault="009C5A66" w:rsidP="009C5A66"/>
        </w:tc>
        <w:tc>
          <w:tcPr>
            <w:tcW w:w="356" w:type="pct"/>
          </w:tcPr>
          <w:p w14:paraId="414E022C" w14:textId="469B4188" w:rsidR="009C5A66" w:rsidRPr="002A717E" w:rsidRDefault="009C5A66" w:rsidP="009C5A66">
            <w:r w:rsidRPr="002A717E">
              <w:t xml:space="preserve">Out of scope </w:t>
            </w:r>
          </w:p>
        </w:tc>
        <w:tc>
          <w:tcPr>
            <w:tcW w:w="784" w:type="pct"/>
            <w:gridSpan w:val="2"/>
            <w:shd w:val="clear" w:color="auto" w:fill="auto"/>
          </w:tcPr>
          <w:p w14:paraId="68B639AF" w14:textId="72C23B13" w:rsidR="009C5A66" w:rsidRPr="002A717E" w:rsidRDefault="009C5A66" w:rsidP="009C5A66">
            <w:r w:rsidRPr="002A717E">
              <w:t xml:space="preserve">This matter is out of scope of the strategy </w:t>
            </w:r>
          </w:p>
        </w:tc>
      </w:tr>
    </w:tbl>
    <w:p w14:paraId="553CC868" w14:textId="77777777" w:rsidR="00E67971" w:rsidRPr="002A717E" w:rsidRDefault="00E67971" w:rsidP="002A717E"/>
    <w:sectPr w:rsidR="00E67971" w:rsidRPr="002A717E" w:rsidSect="00EA526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altName w:val="Calibri"/>
    <w:panose1 w:val="00000000000000000000"/>
    <w:charset w:val="EE"/>
    <w:family w:val="auto"/>
    <w:notTrueType/>
    <w:pitch w:val="default"/>
    <w:sig w:usb0="00000005" w:usb1="00000000" w:usb2="00000000" w:usb3="00000000" w:csb0="00000002" w:csb1="00000000"/>
  </w:font>
  <w:font w:name="CIDFont+F6">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E751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998A6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0B170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E894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C63765"/>
    <w:multiLevelType w:val="hybridMultilevel"/>
    <w:tmpl w:val="6AACBBA4"/>
    <w:lvl w:ilvl="0" w:tplc="FFFFFFFF">
      <w:start w:val="1"/>
      <w:numFmt w:val="ideographDigital"/>
      <w:lvlText w:val=""/>
      <w:lvlJc w:val="left"/>
    </w:lvl>
    <w:lvl w:ilvl="1" w:tplc="1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450F3B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E5397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2BC1DAD"/>
    <w:multiLevelType w:val="hybridMultilevel"/>
    <w:tmpl w:val="F73448DE"/>
    <w:lvl w:ilvl="0" w:tplc="81F03F5C">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430490D"/>
    <w:multiLevelType w:val="hybridMultilevel"/>
    <w:tmpl w:val="61A6A2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5581288"/>
    <w:multiLevelType w:val="hybridMultilevel"/>
    <w:tmpl w:val="260882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64805457">
    <w:abstractNumId w:val="9"/>
  </w:num>
  <w:num w:numId="2" w16cid:durableId="211579002">
    <w:abstractNumId w:val="3"/>
  </w:num>
  <w:num w:numId="3" w16cid:durableId="1237786604">
    <w:abstractNumId w:val="6"/>
  </w:num>
  <w:num w:numId="4" w16cid:durableId="1963269088">
    <w:abstractNumId w:val="5"/>
  </w:num>
  <w:num w:numId="5" w16cid:durableId="2128888204">
    <w:abstractNumId w:val="2"/>
  </w:num>
  <w:num w:numId="6" w16cid:durableId="495921773">
    <w:abstractNumId w:val="0"/>
  </w:num>
  <w:num w:numId="7" w16cid:durableId="300380664">
    <w:abstractNumId w:val="1"/>
  </w:num>
  <w:num w:numId="8" w16cid:durableId="1397317536">
    <w:abstractNumId w:val="4"/>
  </w:num>
  <w:num w:numId="9" w16cid:durableId="1202287602">
    <w:abstractNumId w:val="8"/>
  </w:num>
  <w:num w:numId="10" w16cid:durableId="731777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60"/>
    <w:rsid w:val="00001147"/>
    <w:rsid w:val="000A0AF5"/>
    <w:rsid w:val="000D5061"/>
    <w:rsid w:val="00180B94"/>
    <w:rsid w:val="00201A2D"/>
    <w:rsid w:val="00242B97"/>
    <w:rsid w:val="002A717E"/>
    <w:rsid w:val="002A749C"/>
    <w:rsid w:val="002C6CF7"/>
    <w:rsid w:val="002E17E6"/>
    <w:rsid w:val="002F5091"/>
    <w:rsid w:val="003334BF"/>
    <w:rsid w:val="00426B5C"/>
    <w:rsid w:val="004C2CDC"/>
    <w:rsid w:val="00504928"/>
    <w:rsid w:val="005E6153"/>
    <w:rsid w:val="00666ADE"/>
    <w:rsid w:val="007375C2"/>
    <w:rsid w:val="00791786"/>
    <w:rsid w:val="007B1BC3"/>
    <w:rsid w:val="00837B94"/>
    <w:rsid w:val="0089615D"/>
    <w:rsid w:val="008E30FA"/>
    <w:rsid w:val="00927667"/>
    <w:rsid w:val="00955431"/>
    <w:rsid w:val="0098583C"/>
    <w:rsid w:val="009C5A66"/>
    <w:rsid w:val="009E2CF4"/>
    <w:rsid w:val="00A224B8"/>
    <w:rsid w:val="00A63C12"/>
    <w:rsid w:val="00A65415"/>
    <w:rsid w:val="00A91711"/>
    <w:rsid w:val="00AB2E81"/>
    <w:rsid w:val="00B24187"/>
    <w:rsid w:val="00B84633"/>
    <w:rsid w:val="00BB07BE"/>
    <w:rsid w:val="00C26B53"/>
    <w:rsid w:val="00D41924"/>
    <w:rsid w:val="00E67971"/>
    <w:rsid w:val="00EA5260"/>
    <w:rsid w:val="00EA74F2"/>
    <w:rsid w:val="00ED1142"/>
    <w:rsid w:val="00FA3D3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6811"/>
  <w15:chartTrackingRefBased/>
  <w15:docId w15:val="{A7A2A7CA-6B6D-4359-A032-82DBBD03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431"/>
    <w:pPr>
      <w:ind w:left="720"/>
      <w:contextualSpacing/>
    </w:pPr>
  </w:style>
  <w:style w:type="paragraph" w:customStyle="1" w:styleId="Default">
    <w:name w:val="Default"/>
    <w:rsid w:val="00A224B8"/>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26916A6CEB52409F11E7FA24022EF8" ma:contentTypeVersion="9" ma:contentTypeDescription="Create a new document." ma:contentTypeScope="" ma:versionID="1bcb08e830597fa40c2b7c4d07a33d8a">
  <xsd:schema xmlns:xsd="http://www.w3.org/2001/XMLSchema" xmlns:xs="http://www.w3.org/2001/XMLSchema" xmlns:p="http://schemas.microsoft.com/office/2006/metadata/properties" xmlns:ns2="76a4eae9-f630-497e-988d-3ec914de2a6a" xmlns:ns3="01e9b872-8522-43dd-9819-17b75bc012fb" targetNamespace="http://schemas.microsoft.com/office/2006/metadata/properties" ma:root="true" ma:fieldsID="4262643c5b51cdbb26d3b2c51d47a4a5" ns2:_="" ns3:_="">
    <xsd:import namespace="76a4eae9-f630-497e-988d-3ec914de2a6a"/>
    <xsd:import namespace="01e9b872-8522-43dd-9819-17b75bc012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4eae9-f630-497e-988d-3ec914de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9b872-8522-43dd-9819-17b75bc012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AAC81B-7B98-47B7-824F-C1C1964AFEAF}"/>
</file>

<file path=customXml/itemProps2.xml><?xml version="1.0" encoding="utf-8"?>
<ds:datastoreItem xmlns:ds="http://schemas.openxmlformats.org/officeDocument/2006/customXml" ds:itemID="{0B9BCD95-CBAE-4675-BE7A-322E8AEE57D0}"/>
</file>

<file path=docProps/app.xml><?xml version="1.0" encoding="utf-8"?>
<Properties xmlns="http://schemas.openxmlformats.org/officeDocument/2006/extended-properties" xmlns:vt="http://schemas.openxmlformats.org/officeDocument/2006/docPropsVTypes">
  <Template>Normal.dotm</Template>
  <TotalTime>44</TotalTime>
  <Pages>25</Pages>
  <Words>5058</Words>
  <Characters>28832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Horsfield</dc:creator>
  <cp:keywords/>
  <dc:description/>
  <cp:lastModifiedBy>Rebecca Law</cp:lastModifiedBy>
  <cp:revision>4</cp:revision>
  <dcterms:created xsi:type="dcterms:W3CDTF">2023-12-03T23:14:00Z</dcterms:created>
  <dcterms:modified xsi:type="dcterms:W3CDTF">2023-12-03T23:56:00Z</dcterms:modified>
</cp:coreProperties>
</file>